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7D" w:rsidRPr="007B0935" w:rsidRDefault="00F85DDA" w:rsidP="007B0935">
      <w:r>
        <w:rPr>
          <w:noProof/>
        </w:rPr>
        <w:drawing>
          <wp:inline distT="0" distB="0" distL="0" distR="0">
            <wp:extent cx="6845623"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_header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5742" cy="1339470"/>
                    </a:xfrm>
                    <a:prstGeom prst="rect">
                      <a:avLst/>
                    </a:prstGeom>
                  </pic:spPr>
                </pic:pic>
              </a:graphicData>
            </a:graphic>
          </wp:inline>
        </w:drawing>
      </w:r>
    </w:p>
    <w:p w:rsidR="00F85DDA" w:rsidRPr="00251E7D" w:rsidRDefault="00F85DDA" w:rsidP="00251E7D">
      <w:pPr>
        <w:pStyle w:val="Closing"/>
        <w:numPr>
          <w:ilvl w:val="0"/>
          <w:numId w:val="1"/>
        </w:numPr>
        <w:spacing w:before="0" w:after="0" w:line="259" w:lineRule="auto"/>
        <w:rPr>
          <w:rFonts w:ascii="Segoe UI Black" w:hAnsi="Segoe UI Black"/>
          <w:b/>
          <w:noProof/>
          <w:color w:val="0070C0"/>
          <w:lang w:eastAsia="en-US"/>
        </w:rPr>
      </w:pPr>
      <w:r w:rsidRPr="00251E7D">
        <w:rPr>
          <w:rFonts w:ascii="Segoe UI Black" w:hAnsi="Segoe UI Black"/>
          <w:b/>
          <w:noProof/>
          <w:color w:val="0070C0"/>
          <w:lang w:eastAsia="en-US"/>
        </w:rPr>
        <w:t>Searching</w:t>
      </w:r>
    </w:p>
    <w:p w:rsidR="00F85DDA" w:rsidRDefault="00F85DDA" w:rsidP="00F85DDA">
      <w:pPr>
        <w:pStyle w:val="Signature"/>
        <w:rPr>
          <w:rFonts w:ascii="Calibri" w:hAnsi="Calibri" w:cs="Calibri"/>
          <w:b w:val="0"/>
          <w:color w:val="auto"/>
          <w:sz w:val="22"/>
          <w:szCs w:val="22"/>
          <w:lang w:eastAsia="en-US"/>
        </w:rPr>
      </w:pPr>
      <w:r>
        <w:rPr>
          <w:rFonts w:ascii="Calibri" w:hAnsi="Calibri" w:cs="Calibri"/>
          <w:b w:val="0"/>
          <w:color w:val="auto"/>
          <w:sz w:val="22"/>
          <w:szCs w:val="22"/>
          <w:lang w:eastAsia="en-US"/>
        </w:rPr>
        <w:t>The Melvyl search box (or a link to the search box)</w:t>
      </w:r>
      <w:r w:rsidRPr="00334834">
        <w:rPr>
          <w:noProof/>
          <w:lang w:eastAsia="en-US"/>
        </w:rPr>
        <w:t xml:space="preserve"> </w:t>
      </w:r>
      <w:r>
        <w:rPr>
          <w:rFonts w:ascii="Calibri" w:hAnsi="Calibri" w:cs="Calibri"/>
          <w:b w:val="0"/>
          <w:color w:val="auto"/>
          <w:sz w:val="22"/>
          <w:szCs w:val="22"/>
          <w:lang w:eastAsia="en-US"/>
        </w:rPr>
        <w:t>is located on your campus library’s web site.</w:t>
      </w:r>
    </w:p>
    <w:p w:rsidR="00F85DDA" w:rsidRDefault="00F85DDA" w:rsidP="00D10649">
      <w:pPr>
        <w:pStyle w:val="Signature"/>
        <w:numPr>
          <w:ilvl w:val="1"/>
          <w:numId w:val="1"/>
        </w:numPr>
        <w:rPr>
          <w:rFonts w:ascii="Segoe UI Black" w:hAnsi="Segoe UI Black" w:cs="Calibri"/>
          <w:b w:val="0"/>
          <w:color w:val="0070C0"/>
          <w:sz w:val="20"/>
          <w:lang w:eastAsia="en-US"/>
        </w:rPr>
      </w:pPr>
      <w:r w:rsidRPr="00703D75">
        <w:rPr>
          <w:rFonts w:ascii="Segoe UI Black" w:hAnsi="Segoe UI Black" w:cs="Calibri"/>
          <w:b w:val="0"/>
          <w:color w:val="0070C0"/>
          <w:sz w:val="20"/>
          <w:lang w:eastAsia="en-US"/>
        </w:rPr>
        <w:t>Advanced Search</w:t>
      </w:r>
    </w:p>
    <w:p w:rsidR="00F85DDA" w:rsidRDefault="004E0D94" w:rsidP="00F85DDA">
      <w:pPr>
        <w:pStyle w:val="Signature"/>
        <w:ind w:left="720"/>
        <w:rPr>
          <w:rFonts w:ascii="Calibri" w:hAnsi="Calibri" w:cs="Calibri"/>
          <w:b w:val="0"/>
          <w:color w:val="auto"/>
          <w:sz w:val="22"/>
          <w:szCs w:val="22"/>
          <w:lang w:eastAsia="en-US"/>
        </w:rPr>
      </w:pPr>
      <w:r>
        <w:rPr>
          <w:noProof/>
          <w:lang w:eastAsia="en-US"/>
        </w:rPr>
        <w:drawing>
          <wp:anchor distT="0" distB="0" distL="114300" distR="114300" simplePos="0" relativeHeight="251671552" behindDoc="1" locked="0" layoutInCell="1" allowOverlap="1">
            <wp:simplePos x="0" y="0"/>
            <wp:positionH relativeFrom="margin">
              <wp:align>right</wp:align>
            </wp:positionH>
            <wp:positionV relativeFrom="paragraph">
              <wp:posOffset>85725</wp:posOffset>
            </wp:positionV>
            <wp:extent cx="3990975" cy="1695450"/>
            <wp:effectExtent l="0" t="0" r="9525" b="0"/>
            <wp:wrapTight wrapText="bothSides">
              <wp:wrapPolygon edited="0">
                <wp:start x="0" y="0"/>
                <wp:lineTo x="0" y="21357"/>
                <wp:lineTo x="21548" y="21357"/>
                <wp:lineTo x="21548" y="0"/>
                <wp:lineTo x="0" y="0"/>
              </wp:wrapPolygon>
            </wp:wrapTight>
            <wp:docPr id="14" name="Picture 14" descr="C:\Users\jdickson\AppData\Local\Temp\SNAGHTML8090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ickson\AppData\Local\Temp\SNAGHTML8090c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DDA">
        <w:rPr>
          <w:rFonts w:ascii="Calibri" w:hAnsi="Calibri" w:cs="Calibri"/>
          <w:b w:val="0"/>
          <w:color w:val="auto"/>
          <w:sz w:val="22"/>
          <w:szCs w:val="22"/>
          <w:lang w:eastAsia="en-US"/>
        </w:rPr>
        <w:t xml:space="preserve">Links to Advanced Search are available </w:t>
      </w:r>
      <w:r w:rsidR="00251E7D">
        <w:rPr>
          <w:rFonts w:ascii="Calibri" w:hAnsi="Calibri" w:cs="Calibri"/>
          <w:b w:val="0"/>
          <w:color w:val="auto"/>
          <w:sz w:val="22"/>
          <w:szCs w:val="22"/>
          <w:lang w:eastAsia="en-US"/>
        </w:rPr>
        <w:t>on the Melvyl home page and on</w:t>
      </w:r>
      <w:r w:rsidR="00F85DDA">
        <w:rPr>
          <w:rFonts w:ascii="Calibri" w:hAnsi="Calibri" w:cs="Calibri"/>
          <w:b w:val="0"/>
          <w:color w:val="auto"/>
          <w:sz w:val="22"/>
          <w:szCs w:val="22"/>
          <w:lang w:eastAsia="en-US"/>
        </w:rPr>
        <w:t xml:space="preserve"> all search screens.  On the Advanced Search screen, you can limit </w:t>
      </w:r>
    </w:p>
    <w:p w:rsidR="00F26713" w:rsidRPr="00703D75" w:rsidRDefault="00F26713" w:rsidP="00F26713">
      <w:pPr>
        <w:pStyle w:val="Signature"/>
        <w:ind w:left="720"/>
        <w:rPr>
          <w:rFonts w:ascii="Calibri" w:hAnsi="Calibri" w:cs="Calibri"/>
          <w:b w:val="0"/>
          <w:color w:val="auto"/>
          <w:sz w:val="22"/>
          <w:szCs w:val="22"/>
          <w:lang w:eastAsia="en-US"/>
        </w:rPr>
      </w:pPr>
      <w:r>
        <w:rPr>
          <w:noProof/>
          <w:lang w:eastAsia="en-US"/>
        </w:rPr>
        <w:drawing>
          <wp:anchor distT="0" distB="0" distL="114300" distR="114300" simplePos="0" relativeHeight="251661312" behindDoc="1" locked="0" layoutInCell="1" allowOverlap="1">
            <wp:simplePos x="0" y="0"/>
            <wp:positionH relativeFrom="margin">
              <wp:align>right</wp:align>
            </wp:positionH>
            <wp:positionV relativeFrom="paragraph">
              <wp:posOffset>1338580</wp:posOffset>
            </wp:positionV>
            <wp:extent cx="1615440" cy="3781425"/>
            <wp:effectExtent l="0" t="0" r="3810" b="9525"/>
            <wp:wrapTight wrapText="bothSides">
              <wp:wrapPolygon edited="0">
                <wp:start x="0" y="0"/>
                <wp:lineTo x="0" y="21546"/>
                <wp:lineTo x="21396" y="21546"/>
                <wp:lineTo x="213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15440" cy="3781425"/>
                    </a:xfrm>
                    <a:prstGeom prst="rect">
                      <a:avLst/>
                    </a:prstGeom>
                  </pic:spPr>
                </pic:pic>
              </a:graphicData>
            </a:graphic>
            <wp14:sizeRelH relativeFrom="page">
              <wp14:pctWidth>0</wp14:pctWidth>
            </wp14:sizeRelH>
            <wp14:sizeRelV relativeFrom="page">
              <wp14:pctHeight>0</wp14:pctHeight>
            </wp14:sizeRelV>
          </wp:anchor>
        </w:drawing>
      </w:r>
      <w:r w:rsidR="00F85DDA">
        <w:rPr>
          <w:rFonts w:ascii="Calibri" w:hAnsi="Calibri" w:cs="Calibri"/>
          <w:b w:val="0"/>
          <w:color w:val="auto"/>
          <w:sz w:val="22"/>
          <w:szCs w:val="22"/>
          <w:lang w:eastAsia="en-US"/>
        </w:rPr>
        <w:t>your search to specific databases to improve the</w:t>
      </w:r>
      <w:r>
        <w:rPr>
          <w:rFonts w:ascii="Calibri" w:hAnsi="Calibri" w:cs="Calibri"/>
          <w:b w:val="0"/>
          <w:color w:val="auto"/>
          <w:sz w:val="22"/>
          <w:szCs w:val="22"/>
          <w:lang w:eastAsia="en-US"/>
        </w:rPr>
        <w:t xml:space="preserve"> </w:t>
      </w:r>
      <w:r w:rsidR="00F85DDA">
        <w:rPr>
          <w:rFonts w:ascii="Calibri" w:hAnsi="Calibri" w:cs="Calibri"/>
          <w:b w:val="0"/>
          <w:color w:val="auto"/>
          <w:sz w:val="22"/>
          <w:szCs w:val="22"/>
          <w:lang w:eastAsia="en-US"/>
        </w:rPr>
        <w:t xml:space="preserve">accuracy of your search results.  To clear all databases (on by default), scroll to the bottom of the screen &amp; click the </w:t>
      </w:r>
      <w:r w:rsidR="00F85DDA">
        <w:rPr>
          <w:rFonts w:ascii="Calibri" w:hAnsi="Calibri" w:cs="Calibri"/>
          <w:color w:val="auto"/>
          <w:sz w:val="22"/>
          <w:szCs w:val="22"/>
          <w:lang w:eastAsia="en-US"/>
        </w:rPr>
        <w:t>Select All in Group</w:t>
      </w:r>
      <w:r>
        <w:rPr>
          <w:rFonts w:ascii="Calibri" w:hAnsi="Calibri" w:cs="Calibri"/>
          <w:b w:val="0"/>
          <w:color w:val="auto"/>
          <w:sz w:val="22"/>
          <w:szCs w:val="22"/>
          <w:lang w:eastAsia="en-US"/>
        </w:rPr>
        <w:t xml:space="preserve"> </w:t>
      </w:r>
      <w:r w:rsidR="00F85DDA">
        <w:rPr>
          <w:rFonts w:ascii="Calibri" w:hAnsi="Calibri" w:cs="Calibri"/>
          <w:b w:val="0"/>
          <w:color w:val="auto"/>
          <w:sz w:val="22"/>
          <w:szCs w:val="22"/>
          <w:lang w:eastAsia="en-US"/>
        </w:rPr>
        <w:t>button.  Then select the databases you want to</w:t>
      </w:r>
      <w:r>
        <w:rPr>
          <w:rFonts w:ascii="Calibri" w:hAnsi="Calibri" w:cs="Calibri"/>
          <w:b w:val="0"/>
          <w:color w:val="auto"/>
          <w:sz w:val="22"/>
          <w:szCs w:val="22"/>
          <w:lang w:eastAsia="en-US"/>
        </w:rPr>
        <w:t xml:space="preserve"> </w:t>
      </w:r>
      <w:r w:rsidR="00F85DDA">
        <w:rPr>
          <w:rFonts w:ascii="Calibri" w:hAnsi="Calibri" w:cs="Calibri"/>
          <w:b w:val="0"/>
          <w:color w:val="auto"/>
          <w:sz w:val="22"/>
          <w:szCs w:val="22"/>
          <w:lang w:eastAsia="en-US"/>
        </w:rPr>
        <w:t xml:space="preserve">search and click the </w:t>
      </w:r>
      <w:r w:rsidR="00F85DDA">
        <w:rPr>
          <w:rFonts w:ascii="Calibri" w:hAnsi="Calibri" w:cs="Calibri"/>
          <w:color w:val="auto"/>
          <w:sz w:val="22"/>
          <w:szCs w:val="22"/>
          <w:lang w:eastAsia="en-US"/>
        </w:rPr>
        <w:t>Save Changes</w:t>
      </w:r>
      <w:r w:rsidR="00F85DDA">
        <w:rPr>
          <w:rFonts w:ascii="Calibri" w:hAnsi="Calibri" w:cs="Calibri"/>
          <w:b w:val="0"/>
          <w:color w:val="auto"/>
          <w:sz w:val="22"/>
          <w:szCs w:val="22"/>
          <w:lang w:eastAsia="en-US"/>
        </w:rPr>
        <w:t xml:space="preserve"> button at</w:t>
      </w:r>
      <w:r>
        <w:rPr>
          <w:rFonts w:ascii="Calibri" w:hAnsi="Calibri" w:cs="Calibri"/>
          <w:b w:val="0"/>
          <w:color w:val="auto"/>
          <w:sz w:val="22"/>
          <w:szCs w:val="22"/>
          <w:lang w:eastAsia="en-US"/>
        </w:rPr>
        <w:t xml:space="preserve"> </w:t>
      </w:r>
      <w:r w:rsidR="00F85DDA">
        <w:rPr>
          <w:rFonts w:ascii="Calibri" w:hAnsi="Calibri" w:cs="Calibri"/>
          <w:b w:val="0"/>
          <w:color w:val="auto"/>
          <w:sz w:val="22"/>
          <w:szCs w:val="22"/>
          <w:lang w:eastAsia="en-US"/>
        </w:rPr>
        <w:t>the top of the list of databases.</w:t>
      </w:r>
    </w:p>
    <w:p w:rsidR="00C00021" w:rsidRPr="00334834" w:rsidRDefault="00C00021" w:rsidP="00C00021">
      <w:pPr>
        <w:pStyle w:val="Closing"/>
        <w:numPr>
          <w:ilvl w:val="0"/>
          <w:numId w:val="1"/>
        </w:numPr>
        <w:spacing w:before="0" w:after="0" w:line="259" w:lineRule="auto"/>
        <w:rPr>
          <w:rFonts w:ascii="Segoe UI Black" w:hAnsi="Segoe UI Black"/>
          <w:b/>
          <w:noProof/>
          <w:color w:val="0070C0"/>
          <w:lang w:eastAsia="en-US"/>
        </w:rPr>
      </w:pPr>
      <w:r>
        <w:rPr>
          <w:rFonts w:ascii="Segoe UI Black" w:hAnsi="Segoe UI Black"/>
          <w:b/>
          <w:noProof/>
          <w:color w:val="0070C0"/>
          <w:lang w:eastAsia="en-US"/>
        </w:rPr>
        <w:t>Refining Your Search</w:t>
      </w:r>
    </w:p>
    <w:p w:rsidR="00C00021" w:rsidRDefault="00C00021" w:rsidP="00467F79">
      <w:pPr>
        <w:pStyle w:val="ListParagraph"/>
        <w:ind w:left="0"/>
      </w:pPr>
      <w:r>
        <w:t>After a search, results can be refined with faceted</w:t>
      </w:r>
      <w:r w:rsidR="00251E7D">
        <w:t xml:space="preserve"> </w:t>
      </w:r>
      <w:r>
        <w:t xml:space="preserve">browsing.  To do this, </w:t>
      </w:r>
      <w:r w:rsidR="00251E7D">
        <w:t>select</w:t>
      </w:r>
      <w:r>
        <w:t xml:space="preserve"> an option under </w:t>
      </w:r>
      <w:r w:rsidRPr="00C00021">
        <w:rPr>
          <w:b/>
        </w:rPr>
        <w:t>Search Tools</w:t>
      </w:r>
      <w:r>
        <w:t xml:space="preserve">, such as </w:t>
      </w:r>
      <w:r w:rsidRPr="00C00021">
        <w:t>Library, Content, Format,</w:t>
      </w:r>
      <w:r>
        <w:rPr>
          <w:b/>
        </w:rPr>
        <w:t xml:space="preserve"> </w:t>
      </w:r>
      <w:r>
        <w:t xml:space="preserve">etc.  Click </w:t>
      </w:r>
      <w:r w:rsidRPr="00C00021">
        <w:rPr>
          <w:b/>
          <w:color w:val="0070C0"/>
          <w:u w:val="single"/>
        </w:rPr>
        <w:t>Show More</w:t>
      </w:r>
      <w:r>
        <w:t xml:space="preserve"> to see more options under each facet.  </w:t>
      </w:r>
    </w:p>
    <w:p w:rsidR="00C00021" w:rsidRDefault="00C00021" w:rsidP="00D10649">
      <w:pPr>
        <w:pStyle w:val="ListParagraph"/>
        <w:numPr>
          <w:ilvl w:val="0"/>
          <w:numId w:val="3"/>
        </w:numPr>
        <w:ind w:left="720"/>
      </w:pPr>
      <w:r w:rsidRPr="00C00021">
        <w:rPr>
          <w:b/>
        </w:rPr>
        <w:t>Group related editions:</w:t>
      </w:r>
      <w:r>
        <w:t xml:space="preserve"> Clustering results into related editions and formats.</w:t>
      </w:r>
    </w:p>
    <w:p w:rsidR="00C00021" w:rsidRDefault="00C00021" w:rsidP="00D10649">
      <w:pPr>
        <w:pStyle w:val="ListParagraph"/>
        <w:numPr>
          <w:ilvl w:val="0"/>
          <w:numId w:val="3"/>
        </w:numPr>
        <w:ind w:left="720"/>
      </w:pPr>
      <w:r>
        <w:rPr>
          <w:b/>
        </w:rPr>
        <w:t>Library:</w:t>
      </w:r>
      <w:r>
        <w:t xml:space="preserve"> Campus Library, UC Libraries, and Libraries Worldwide.</w:t>
      </w:r>
    </w:p>
    <w:p w:rsidR="00C00021" w:rsidRDefault="00C00021" w:rsidP="00D10649">
      <w:pPr>
        <w:pStyle w:val="ListParagraph"/>
        <w:numPr>
          <w:ilvl w:val="0"/>
          <w:numId w:val="3"/>
        </w:numPr>
        <w:ind w:left="720"/>
      </w:pPr>
      <w:r>
        <w:rPr>
          <w:b/>
        </w:rPr>
        <w:t>Content:</w:t>
      </w:r>
      <w:r>
        <w:t xml:space="preserve"> </w:t>
      </w:r>
      <w:r w:rsidR="00C27948">
        <w:t>Peer Reviewed, Open Access.</w:t>
      </w:r>
    </w:p>
    <w:p w:rsidR="00C27948" w:rsidRDefault="00C27948" w:rsidP="00D10649">
      <w:pPr>
        <w:pStyle w:val="ListParagraph"/>
        <w:numPr>
          <w:ilvl w:val="0"/>
          <w:numId w:val="3"/>
        </w:numPr>
        <w:ind w:left="720"/>
      </w:pPr>
      <w:r>
        <w:rPr>
          <w:b/>
        </w:rPr>
        <w:t>Format:</w:t>
      </w:r>
      <w:r>
        <w:t xml:space="preserve"> These display based on the number of items in each format; formats </w:t>
      </w:r>
    </w:p>
    <w:p w:rsidR="00C27948" w:rsidRDefault="00D10649" w:rsidP="00D10649">
      <w:pPr>
        <w:pStyle w:val="ListParagraph"/>
      </w:pPr>
      <w:r>
        <w:t xml:space="preserve">  </w:t>
      </w:r>
      <w:r w:rsidR="00C27948">
        <w:t>i</w:t>
      </w:r>
      <w:r w:rsidR="00C27948" w:rsidRPr="00C27948">
        <w:t>nclud</w:t>
      </w:r>
      <w:r w:rsidR="00C27948">
        <w:t>e Article, Book, Journal, Archival Material, etc.</w:t>
      </w:r>
    </w:p>
    <w:p w:rsidR="00C27948" w:rsidRPr="00C27948" w:rsidRDefault="00C27948" w:rsidP="00D10649">
      <w:pPr>
        <w:pStyle w:val="ListParagraph"/>
        <w:numPr>
          <w:ilvl w:val="0"/>
          <w:numId w:val="3"/>
        </w:numPr>
        <w:ind w:left="720"/>
        <w:rPr>
          <w:b/>
        </w:rPr>
      </w:pPr>
      <w:r w:rsidRPr="00C27948">
        <w:rPr>
          <w:b/>
        </w:rPr>
        <w:t xml:space="preserve">Databases: </w:t>
      </w:r>
      <w:r>
        <w:t>Limit your search to specific databases.</w:t>
      </w:r>
    </w:p>
    <w:p w:rsidR="00C27948" w:rsidRPr="00C27948" w:rsidRDefault="00C27948" w:rsidP="00D10649">
      <w:pPr>
        <w:pStyle w:val="ListParagraph"/>
        <w:numPr>
          <w:ilvl w:val="0"/>
          <w:numId w:val="3"/>
        </w:numPr>
        <w:ind w:left="720"/>
        <w:rPr>
          <w:b/>
        </w:rPr>
      </w:pPr>
      <w:r>
        <w:rPr>
          <w:b/>
        </w:rPr>
        <w:t>Author:</w:t>
      </w:r>
      <w:r>
        <w:t xml:space="preserve"> Author or issuing body.</w:t>
      </w:r>
    </w:p>
    <w:p w:rsidR="00C27948" w:rsidRPr="00C27948" w:rsidRDefault="00C27948" w:rsidP="00D10649">
      <w:pPr>
        <w:pStyle w:val="ListParagraph"/>
        <w:numPr>
          <w:ilvl w:val="0"/>
          <w:numId w:val="3"/>
        </w:numPr>
        <w:ind w:left="720"/>
        <w:rPr>
          <w:b/>
        </w:rPr>
      </w:pPr>
      <w:r>
        <w:rPr>
          <w:b/>
        </w:rPr>
        <w:t>Year:</w:t>
      </w:r>
      <w:r>
        <w:t xml:space="preserve"> Various options are available or enter a custom year range.</w:t>
      </w:r>
    </w:p>
    <w:p w:rsidR="00C27948" w:rsidRPr="00701CDC" w:rsidRDefault="00C27948" w:rsidP="00D10649">
      <w:pPr>
        <w:pStyle w:val="ListParagraph"/>
        <w:numPr>
          <w:ilvl w:val="0"/>
          <w:numId w:val="3"/>
        </w:numPr>
        <w:ind w:left="720"/>
        <w:rPr>
          <w:b/>
        </w:rPr>
      </w:pPr>
      <w:r>
        <w:rPr>
          <w:b/>
        </w:rPr>
        <w:t>Language:</w:t>
      </w:r>
      <w:r>
        <w:t xml:space="preserve"> </w:t>
      </w:r>
      <w:r w:rsidR="00701CDC">
        <w:t>All Languages is the default; specific languages can be selected.</w:t>
      </w:r>
    </w:p>
    <w:p w:rsidR="00701CDC" w:rsidRPr="00251E7D" w:rsidRDefault="00701CDC" w:rsidP="00D10649">
      <w:pPr>
        <w:pStyle w:val="ListParagraph"/>
        <w:numPr>
          <w:ilvl w:val="0"/>
          <w:numId w:val="3"/>
        </w:numPr>
        <w:ind w:left="720"/>
        <w:rPr>
          <w:b/>
        </w:rPr>
      </w:pPr>
      <w:r>
        <w:rPr>
          <w:b/>
        </w:rPr>
        <w:t>Topic:</w:t>
      </w:r>
      <w:r>
        <w:t xml:space="preserve"> </w:t>
      </w:r>
      <w:r w:rsidR="00251E7D">
        <w:t>Subject categories for the item’s content.</w:t>
      </w:r>
    </w:p>
    <w:p w:rsidR="00630CD5" w:rsidRDefault="00251E7D" w:rsidP="00467F79">
      <w:pPr>
        <w:spacing w:after="240"/>
      </w:pPr>
      <w:r w:rsidRPr="00251E7D">
        <w:t>You can refine your</w:t>
      </w:r>
      <w:r>
        <w:t xml:space="preserve"> search using the Search Tools on the search results screen or you can proactively refine your search using the options available on the Advanced Search screen.</w:t>
      </w:r>
      <w:r w:rsidR="00467F79">
        <w:t xml:space="preserve"> </w:t>
      </w:r>
    </w:p>
    <w:p w:rsidR="004812FC" w:rsidRPr="00630CD5" w:rsidRDefault="00467F79" w:rsidP="00630CD5">
      <w:pPr>
        <w:pStyle w:val="ListParagraph"/>
        <w:numPr>
          <w:ilvl w:val="0"/>
          <w:numId w:val="1"/>
        </w:numPr>
        <w:spacing w:after="120"/>
        <w:rPr>
          <w:sz w:val="24"/>
          <w:szCs w:val="24"/>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231775</wp:posOffset>
            </wp:positionV>
            <wp:extent cx="1521460" cy="781050"/>
            <wp:effectExtent l="0" t="0" r="2540" b="0"/>
            <wp:wrapTight wrapText="bothSides">
              <wp:wrapPolygon edited="0">
                <wp:start x="0" y="0"/>
                <wp:lineTo x="0" y="21073"/>
                <wp:lineTo x="21366" y="21073"/>
                <wp:lineTo x="2136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1460" cy="781050"/>
                    </a:xfrm>
                    <a:prstGeom prst="rect">
                      <a:avLst/>
                    </a:prstGeom>
                  </pic:spPr>
                </pic:pic>
              </a:graphicData>
            </a:graphic>
            <wp14:sizeRelH relativeFrom="page">
              <wp14:pctWidth>0</wp14:pctWidth>
            </wp14:sizeRelH>
            <wp14:sizeRelV relativeFrom="page">
              <wp14:pctHeight>0</wp14:pctHeight>
            </wp14:sizeRelV>
          </wp:anchor>
        </w:drawing>
      </w:r>
      <w:r w:rsidR="00630CD5">
        <w:rPr>
          <w:rFonts w:ascii="Segoe UI Black" w:hAnsi="Segoe UI Black"/>
          <w:b/>
          <w:noProof/>
          <w:color w:val="0070C0"/>
          <w:sz w:val="24"/>
          <w:szCs w:val="24"/>
        </w:rPr>
        <w:t>Sorting</w:t>
      </w:r>
    </w:p>
    <w:p w:rsidR="00505709" w:rsidRDefault="00467F79" w:rsidP="00A9005B">
      <w:pPr>
        <w:spacing w:after="120"/>
      </w:pPr>
      <w:r>
        <w:rPr>
          <w:noProof/>
        </w:rPr>
        <mc:AlternateContent>
          <mc:Choice Requires="wps">
            <w:drawing>
              <wp:anchor distT="0" distB="0" distL="114300" distR="114300" simplePos="0" relativeHeight="251666432" behindDoc="0" locked="0" layoutInCell="1" allowOverlap="1">
                <wp:simplePos x="0" y="0"/>
                <wp:positionH relativeFrom="margin">
                  <wp:posOffset>38100</wp:posOffset>
                </wp:positionH>
                <wp:positionV relativeFrom="paragraph">
                  <wp:posOffset>829310</wp:posOffset>
                </wp:positionV>
                <wp:extent cx="666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66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EAE0C" id="Rectangle 8" o:spid="_x0000_s1026" style="position:absolute;margin-left:3pt;margin-top:65.3pt;width:5.25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" fillcolor="#5b9bd5 [3204]" strokecolor="#1f4d78 [1604]" strokeweight="1pt">
                <w10:wrap anchorx="margin"/>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85725</wp:posOffset>
                </wp:positionH>
                <wp:positionV relativeFrom="paragraph">
                  <wp:posOffset>829310</wp:posOffset>
                </wp:positionV>
                <wp:extent cx="63341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334125" cy="219075"/>
                        </a:xfrm>
                        <a:prstGeom prst="rect">
                          <a:avLst/>
                        </a:prstGeom>
                        <a:solidFill>
                          <a:schemeClr val="accent5">
                            <a:lumMod val="7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2A043" id="Rectangle 7" o:spid="_x0000_s1026" style="position:absolute;margin-left:6.75pt;margin-top:65.3pt;width:498.75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" fillcolor="#2f5496 [2408]" strokecolor="#5a5a5a [2109]" strokeweight="1pt">
                <w10:wrap anchorx="margin"/>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6429375</wp:posOffset>
                </wp:positionH>
                <wp:positionV relativeFrom="paragraph">
                  <wp:posOffset>829310</wp:posOffset>
                </wp:positionV>
                <wp:extent cx="356870" cy="219075"/>
                <wp:effectExtent l="0" t="0" r="24130" b="28575"/>
                <wp:wrapNone/>
                <wp:docPr id="10" name="Rectangle 10"/>
                <wp:cNvGraphicFramePr/>
                <a:graphic xmlns:a="http://schemas.openxmlformats.org/drawingml/2006/main">
                  <a:graphicData uri="http://schemas.microsoft.com/office/word/2010/wordprocessingShape">
                    <wps:wsp>
                      <wps:cNvSpPr/>
                      <wps:spPr>
                        <a:xfrm>
                          <a:off x="0" y="0"/>
                          <a:ext cx="356870"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005B" w:rsidRPr="00A9005B" w:rsidRDefault="00A9005B" w:rsidP="00A9005B">
                            <w:pPr>
                              <w:spacing w:after="0"/>
                              <w:jc w:val="center"/>
                              <w:rPr>
                                <w:b/>
                                <w:sz w:val="28"/>
                                <w:szCs w:val="28"/>
                                <w:vertAlign w:val="superscript"/>
                              </w:rPr>
                            </w:pPr>
                            <w:r w:rsidRPr="00A9005B">
                              <w:rPr>
                                <w:b/>
                                <w:sz w:val="28"/>
                                <w:szCs w:val="28"/>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506.25pt;margin-top:65.3pt;width:28.1pt;height:17.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" fillcolor="#5b9bd5 [3204]" strokecolor="#1f4d78 [1604]" strokeweight="1pt">
                <v:textbox>
                  <w:txbxContent>
                    <w:p w:rsidR="00A9005B" w:rsidRPr="00A9005B" w:rsidRDefault="00A9005B" w:rsidP="00A9005B">
                      <w:pPr>
                        <w:spacing w:after="0"/>
                        <w:jc w:val="center"/>
                        <w:rPr>
                          <w:b/>
                          <w:sz w:val="28"/>
                          <w:szCs w:val="28"/>
                          <w:vertAlign w:val="superscript"/>
                        </w:rPr>
                      </w:pPr>
                      <w:r w:rsidRPr="00A9005B">
                        <w:rPr>
                          <w:b/>
                          <w:sz w:val="28"/>
                          <w:szCs w:val="28"/>
                          <w:vertAlign w:val="superscript"/>
                        </w:rPr>
                        <w:t>1</w:t>
                      </w:r>
                    </w:p>
                  </w:txbxContent>
                </v:textbox>
                <w10:wrap anchorx="margin"/>
              </v:rect>
            </w:pict>
          </mc:Fallback>
        </mc:AlternateContent>
      </w:r>
      <w:r w:rsidR="00B9003C">
        <w:t xml:space="preserve">The default Sort option is </w:t>
      </w:r>
      <w:r w:rsidR="00B9003C" w:rsidRPr="00B9003C">
        <w:rPr>
          <w:b/>
        </w:rPr>
        <w:t>Best Match</w:t>
      </w:r>
      <w:r w:rsidR="00B9003C">
        <w:t>, which blends Title, Author, Date and Worldwide Holdings with an emphasis placed on Title.  Users can select from 6 other sort options (such as Recency, Library, Date [Newest or Oldest], etc.) from the Sort menu on the right side of the screen.</w:t>
      </w:r>
    </w:p>
    <w:p w:rsidR="00505709" w:rsidRPr="00505709" w:rsidRDefault="004E0D94" w:rsidP="00505709">
      <w:pPr>
        <w:pStyle w:val="ListParagraph"/>
        <w:numPr>
          <w:ilvl w:val="0"/>
          <w:numId w:val="1"/>
        </w:numPr>
        <w:rPr>
          <w:sz w:val="24"/>
          <w:szCs w:val="24"/>
        </w:rPr>
      </w:pPr>
      <w:r>
        <w:rPr>
          <w:noProof/>
        </w:rPr>
        <w:lastRenderedPageBreak/>
        <w:drawing>
          <wp:anchor distT="0" distB="0" distL="114300" distR="114300" simplePos="0" relativeHeight="251672576" behindDoc="1" locked="0" layoutInCell="1" allowOverlap="1">
            <wp:simplePos x="0" y="0"/>
            <wp:positionH relativeFrom="column">
              <wp:posOffset>3485515</wp:posOffset>
            </wp:positionH>
            <wp:positionV relativeFrom="paragraph">
              <wp:posOffset>326390</wp:posOffset>
            </wp:positionV>
            <wp:extent cx="3266667" cy="1133333"/>
            <wp:effectExtent l="0" t="0" r="0" b="0"/>
            <wp:wrapTight wrapText="bothSides">
              <wp:wrapPolygon edited="0">
                <wp:start x="0" y="0"/>
                <wp:lineTo x="0" y="21067"/>
                <wp:lineTo x="21415" y="21067"/>
                <wp:lineTo x="2141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66667" cy="1133333"/>
                    </a:xfrm>
                    <a:prstGeom prst="rect">
                      <a:avLst/>
                    </a:prstGeom>
                  </pic:spPr>
                </pic:pic>
              </a:graphicData>
            </a:graphic>
            <wp14:sizeRelH relativeFrom="page">
              <wp14:pctWidth>0</wp14:pctWidth>
            </wp14:sizeRelH>
            <wp14:sizeRelV relativeFrom="page">
              <wp14:pctHeight>0</wp14:pctHeight>
            </wp14:sizeRelV>
          </wp:anchor>
        </w:drawing>
      </w:r>
      <w:r w:rsidR="00505709">
        <w:rPr>
          <w:rFonts w:ascii="Segoe UI Black" w:hAnsi="Segoe UI Black"/>
          <w:b/>
          <w:noProof/>
          <w:color w:val="0070C0"/>
          <w:sz w:val="24"/>
          <w:szCs w:val="24"/>
        </w:rPr>
        <w:t>Item Availability</w:t>
      </w:r>
    </w:p>
    <w:p w:rsidR="00505709" w:rsidRDefault="00505709" w:rsidP="0084063F">
      <w:pPr>
        <w:pStyle w:val="ListParagraph"/>
        <w:ind w:left="0"/>
      </w:pPr>
      <w:r>
        <w:t>Melvyl operates with your campus catalog in order to provide real-time item availability information.</w:t>
      </w:r>
      <w:r w:rsidR="000B6927" w:rsidRPr="000B6927">
        <w:rPr>
          <w:noProof/>
        </w:rPr>
        <w:t xml:space="preserve"> </w:t>
      </w:r>
    </w:p>
    <w:p w:rsidR="008D2D67" w:rsidRDefault="008D2D67" w:rsidP="002F71C3">
      <w:pPr>
        <w:pStyle w:val="Signature"/>
        <w:numPr>
          <w:ilvl w:val="1"/>
          <w:numId w:val="1"/>
        </w:numPr>
        <w:rPr>
          <w:rFonts w:ascii="Segoe UI Black" w:hAnsi="Segoe UI Black" w:cs="Calibri"/>
          <w:b w:val="0"/>
          <w:color w:val="0070C0"/>
          <w:sz w:val="20"/>
          <w:lang w:eastAsia="en-US"/>
        </w:rPr>
      </w:pPr>
      <w:r w:rsidRPr="00703D75">
        <w:rPr>
          <w:rFonts w:ascii="Segoe UI Black" w:hAnsi="Segoe UI Black" w:cs="Calibri"/>
          <w:b w:val="0"/>
          <w:color w:val="0070C0"/>
          <w:sz w:val="20"/>
          <w:lang w:eastAsia="en-US"/>
        </w:rPr>
        <w:t>Advanced Search</w:t>
      </w:r>
    </w:p>
    <w:p w:rsidR="000B6927" w:rsidRDefault="003625B7" w:rsidP="00F6503F">
      <w:pPr>
        <w:pStyle w:val="Signature"/>
        <w:ind w:left="1080"/>
        <w:rPr>
          <w:b w:val="0"/>
          <w:color w:val="auto"/>
          <w:sz w:val="22"/>
          <w:szCs w:val="22"/>
        </w:rPr>
      </w:pPr>
      <w:r>
        <w:rPr>
          <w:noProof/>
          <w:lang w:eastAsia="en-US"/>
        </w:rPr>
        <w:drawing>
          <wp:anchor distT="0" distB="0" distL="114300" distR="114300" simplePos="0" relativeHeight="251663360" behindDoc="1" locked="0" layoutInCell="1" allowOverlap="1">
            <wp:simplePos x="0" y="0"/>
            <wp:positionH relativeFrom="margin">
              <wp:posOffset>5497830</wp:posOffset>
            </wp:positionH>
            <wp:positionV relativeFrom="paragraph">
              <wp:posOffset>171450</wp:posOffset>
            </wp:positionV>
            <wp:extent cx="1254125" cy="832485"/>
            <wp:effectExtent l="0" t="0" r="3175" b="5715"/>
            <wp:wrapTight wrapText="bothSides">
              <wp:wrapPolygon edited="0">
                <wp:start x="0" y="0"/>
                <wp:lineTo x="0" y="21254"/>
                <wp:lineTo x="21327" y="21254"/>
                <wp:lineTo x="213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4125" cy="832485"/>
                    </a:xfrm>
                    <a:prstGeom prst="rect">
                      <a:avLst/>
                    </a:prstGeom>
                  </pic:spPr>
                </pic:pic>
              </a:graphicData>
            </a:graphic>
            <wp14:sizeRelH relativeFrom="page">
              <wp14:pctWidth>0</wp14:pctWidth>
            </wp14:sizeRelH>
            <wp14:sizeRelV relativeFrom="page">
              <wp14:pctHeight>0</wp14:pctHeight>
            </wp14:sizeRelV>
          </wp:anchor>
        </w:drawing>
      </w:r>
      <w:r w:rsidR="00505709" w:rsidRPr="008D2D67">
        <w:rPr>
          <w:b w:val="0"/>
          <w:color w:val="auto"/>
          <w:sz w:val="22"/>
          <w:szCs w:val="22"/>
        </w:rPr>
        <w:t>Click the</w:t>
      </w:r>
      <w:r w:rsidR="00505709" w:rsidRPr="008D2D67">
        <w:rPr>
          <w:color w:val="auto"/>
          <w:sz w:val="22"/>
          <w:szCs w:val="22"/>
        </w:rPr>
        <w:t xml:space="preserve"> </w:t>
      </w:r>
      <w:r w:rsidR="00505709" w:rsidRPr="008D2D67">
        <w:rPr>
          <w:color w:val="0070C0"/>
          <w:sz w:val="22"/>
          <w:szCs w:val="22"/>
          <w:u w:val="single"/>
        </w:rPr>
        <w:t>Check Availability</w:t>
      </w:r>
      <w:r w:rsidR="00505709" w:rsidRPr="008D2D67">
        <w:rPr>
          <w:color w:val="0070C0"/>
          <w:sz w:val="22"/>
          <w:szCs w:val="22"/>
        </w:rPr>
        <w:t xml:space="preserve"> </w:t>
      </w:r>
      <w:r w:rsidR="00505709" w:rsidRPr="008D2D67">
        <w:rPr>
          <w:b w:val="0"/>
          <w:color w:val="auto"/>
          <w:sz w:val="22"/>
          <w:szCs w:val="22"/>
        </w:rPr>
        <w:t>link in the brief results display or on the full record</w:t>
      </w:r>
      <w:r w:rsidR="00E454CE" w:rsidRPr="008D2D67">
        <w:rPr>
          <w:b w:val="0"/>
          <w:color w:val="auto"/>
          <w:sz w:val="22"/>
          <w:szCs w:val="22"/>
        </w:rPr>
        <w:t xml:space="preserve"> display for information</w:t>
      </w:r>
      <w:r w:rsidR="00505709" w:rsidRPr="008D2D67">
        <w:rPr>
          <w:b w:val="0"/>
          <w:color w:val="auto"/>
          <w:sz w:val="22"/>
          <w:szCs w:val="22"/>
        </w:rPr>
        <w:t>.</w:t>
      </w:r>
    </w:p>
    <w:p w:rsidR="008D2D67" w:rsidRPr="008D2D67" w:rsidRDefault="008D2D67" w:rsidP="008D2D67">
      <w:pPr>
        <w:pStyle w:val="Signature"/>
        <w:numPr>
          <w:ilvl w:val="1"/>
          <w:numId w:val="1"/>
        </w:numPr>
        <w:rPr>
          <w:rFonts w:ascii="Segoe UI Black" w:hAnsi="Segoe UI Black" w:cs="Calibri"/>
          <w:color w:val="0070C0"/>
          <w:sz w:val="20"/>
          <w:lang w:eastAsia="en-US"/>
        </w:rPr>
      </w:pPr>
      <w:r w:rsidRPr="008D2D67">
        <w:rPr>
          <w:rFonts w:ascii="Segoe UI Black" w:hAnsi="Segoe UI Black"/>
          <w:color w:val="0070C0"/>
          <w:sz w:val="20"/>
        </w:rPr>
        <w:t>Place Hold</w:t>
      </w:r>
    </w:p>
    <w:p w:rsidR="003625B7" w:rsidRDefault="001A1267" w:rsidP="00F6503F">
      <w:pPr>
        <w:pStyle w:val="Signature"/>
        <w:ind w:left="1080"/>
        <w:rPr>
          <w:rFonts w:cstheme="minorHAnsi"/>
          <w:b w:val="0"/>
          <w:color w:val="auto"/>
          <w:sz w:val="22"/>
          <w:szCs w:val="22"/>
          <w:lang w:eastAsia="en-US"/>
        </w:rPr>
      </w:pPr>
      <w:r>
        <w:rPr>
          <w:rFonts w:cstheme="minorHAnsi"/>
          <w:b w:val="0"/>
          <w:color w:val="auto"/>
          <w:sz w:val="22"/>
          <w:szCs w:val="22"/>
          <w:lang w:eastAsia="en-US"/>
        </w:rPr>
        <w:t xml:space="preserve">For items that are not available, some campus Melvyl versions display a </w:t>
      </w:r>
      <w:r w:rsidR="000B6927" w:rsidRPr="00965509">
        <w:rPr>
          <w:rFonts w:cstheme="minorHAnsi"/>
          <w:color w:val="auto"/>
          <w:sz w:val="22"/>
          <w:szCs w:val="22"/>
          <w:lang w:eastAsia="en-US"/>
        </w:rPr>
        <w:t>Place Hold</w:t>
      </w:r>
      <w:r w:rsidR="000B6927">
        <w:rPr>
          <w:rFonts w:cstheme="minorHAnsi"/>
          <w:b w:val="0"/>
          <w:color w:val="auto"/>
          <w:sz w:val="22"/>
          <w:szCs w:val="22"/>
          <w:lang w:eastAsia="en-US"/>
        </w:rPr>
        <w:t xml:space="preserve"> button</w:t>
      </w:r>
      <w:r w:rsidR="00CB1F35">
        <w:rPr>
          <w:rFonts w:cstheme="minorHAnsi"/>
          <w:b w:val="0"/>
          <w:color w:val="auto"/>
          <w:sz w:val="22"/>
          <w:szCs w:val="22"/>
          <w:lang w:eastAsia="en-US"/>
        </w:rPr>
        <w:t xml:space="preserve"> on the full record</w:t>
      </w:r>
      <w:r w:rsidR="003625B7">
        <w:rPr>
          <w:rFonts w:cstheme="minorHAnsi"/>
          <w:b w:val="0"/>
          <w:color w:val="auto"/>
          <w:sz w:val="22"/>
          <w:szCs w:val="22"/>
          <w:lang w:eastAsia="en-US"/>
        </w:rPr>
        <w:t>.</w:t>
      </w:r>
      <w:r>
        <w:rPr>
          <w:rFonts w:cstheme="minorHAnsi"/>
          <w:b w:val="0"/>
          <w:color w:val="auto"/>
          <w:sz w:val="22"/>
          <w:szCs w:val="22"/>
          <w:lang w:eastAsia="en-US"/>
        </w:rPr>
        <w:t xml:space="preserve">  Clicking the button links you to your campus catalog where you can complete the ‘Place Hold’ request.</w:t>
      </w:r>
    </w:p>
    <w:p w:rsidR="003625B7" w:rsidRDefault="002F71C3" w:rsidP="003625B7">
      <w:pPr>
        <w:pStyle w:val="Signature"/>
        <w:numPr>
          <w:ilvl w:val="1"/>
          <w:numId w:val="1"/>
        </w:numPr>
        <w:rPr>
          <w:rFonts w:ascii="Segoe UI Black" w:hAnsi="Segoe UI Black" w:cstheme="minorHAnsi"/>
          <w:b w:val="0"/>
          <w:color w:val="0070C0"/>
          <w:sz w:val="20"/>
          <w:lang w:eastAsia="en-US"/>
        </w:rPr>
      </w:pPr>
      <w:r>
        <w:rPr>
          <w:noProof/>
          <w:lang w:eastAsia="en-US"/>
        </w:rPr>
        <w:drawing>
          <wp:anchor distT="0" distB="0" distL="114300" distR="114300" simplePos="0" relativeHeight="251664384" behindDoc="1" locked="0" layoutInCell="1" allowOverlap="1">
            <wp:simplePos x="0" y="0"/>
            <wp:positionH relativeFrom="column">
              <wp:posOffset>5285105</wp:posOffset>
            </wp:positionH>
            <wp:positionV relativeFrom="paragraph">
              <wp:posOffset>63500</wp:posOffset>
            </wp:positionV>
            <wp:extent cx="1497330" cy="581025"/>
            <wp:effectExtent l="0" t="0" r="7620" b="9525"/>
            <wp:wrapTight wrapText="bothSides">
              <wp:wrapPolygon edited="0">
                <wp:start x="0" y="0"/>
                <wp:lineTo x="0" y="21246"/>
                <wp:lineTo x="21435" y="21246"/>
                <wp:lineTo x="214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97330" cy="581025"/>
                    </a:xfrm>
                    <a:prstGeom prst="rect">
                      <a:avLst/>
                    </a:prstGeom>
                  </pic:spPr>
                </pic:pic>
              </a:graphicData>
            </a:graphic>
            <wp14:sizeRelH relativeFrom="page">
              <wp14:pctWidth>0</wp14:pctWidth>
            </wp14:sizeRelH>
            <wp14:sizeRelV relativeFrom="page">
              <wp14:pctHeight>0</wp14:pctHeight>
            </wp14:sizeRelV>
          </wp:anchor>
        </w:drawing>
      </w:r>
      <w:r w:rsidR="003625B7" w:rsidRPr="003625B7">
        <w:rPr>
          <w:rFonts w:ascii="Segoe UI Black" w:hAnsi="Segoe UI Black" w:cstheme="minorHAnsi"/>
          <w:b w:val="0"/>
          <w:color w:val="0070C0"/>
          <w:sz w:val="20"/>
          <w:lang w:eastAsia="en-US"/>
        </w:rPr>
        <w:t>Request</w:t>
      </w:r>
    </w:p>
    <w:p w:rsidR="003625B7" w:rsidRDefault="00CB1F35" w:rsidP="00F6503F">
      <w:pPr>
        <w:pStyle w:val="Signature"/>
        <w:ind w:left="1080"/>
        <w:rPr>
          <w:rFonts w:cstheme="minorHAnsi"/>
          <w:b w:val="0"/>
          <w:color w:val="auto"/>
          <w:sz w:val="22"/>
          <w:szCs w:val="22"/>
          <w:lang w:eastAsia="en-US"/>
        </w:rPr>
      </w:pPr>
      <w:r>
        <w:rPr>
          <w:rFonts w:cstheme="minorHAnsi"/>
          <w:b w:val="0"/>
          <w:color w:val="auto"/>
          <w:sz w:val="22"/>
          <w:szCs w:val="22"/>
          <w:lang w:eastAsia="en-US"/>
        </w:rPr>
        <w:t>If the print item is not available at your campus, you can</w:t>
      </w:r>
      <w:r w:rsidR="001A1267">
        <w:rPr>
          <w:rFonts w:cstheme="minorHAnsi"/>
          <w:b w:val="0"/>
          <w:color w:val="auto"/>
          <w:sz w:val="22"/>
          <w:szCs w:val="22"/>
          <w:lang w:eastAsia="en-US"/>
        </w:rPr>
        <w:t xml:space="preserve"> request it </w:t>
      </w:r>
      <w:r>
        <w:rPr>
          <w:rFonts w:cstheme="minorHAnsi"/>
          <w:b w:val="0"/>
          <w:color w:val="auto"/>
          <w:sz w:val="22"/>
          <w:szCs w:val="22"/>
          <w:lang w:eastAsia="en-US"/>
        </w:rPr>
        <w:t xml:space="preserve">via Interlibrary Loan (ILL) services by clicking the </w:t>
      </w:r>
      <w:r w:rsidRPr="00CB1F35">
        <w:rPr>
          <w:rFonts w:cstheme="minorHAnsi"/>
          <w:color w:val="auto"/>
          <w:sz w:val="22"/>
          <w:szCs w:val="22"/>
          <w:lang w:eastAsia="en-US"/>
        </w:rPr>
        <w:t>Request</w:t>
      </w:r>
      <w:r>
        <w:rPr>
          <w:rFonts w:cstheme="minorHAnsi"/>
          <w:b w:val="0"/>
          <w:color w:val="auto"/>
          <w:sz w:val="22"/>
          <w:szCs w:val="22"/>
          <w:lang w:eastAsia="en-US"/>
        </w:rPr>
        <w:t xml:space="preserve"> button on the full record.</w:t>
      </w:r>
    </w:p>
    <w:p w:rsidR="00BD719E" w:rsidRDefault="00BD719E" w:rsidP="00BD719E">
      <w:pPr>
        <w:pStyle w:val="Signature"/>
        <w:ind w:left="720"/>
        <w:rPr>
          <w:rFonts w:cstheme="minorHAnsi"/>
          <w:b w:val="0"/>
          <w:color w:val="auto"/>
          <w:sz w:val="22"/>
          <w:szCs w:val="22"/>
          <w:lang w:eastAsia="en-US"/>
        </w:rPr>
      </w:pPr>
    </w:p>
    <w:p w:rsidR="00BD719E" w:rsidRPr="00BD719E" w:rsidRDefault="00BD719E" w:rsidP="00BD719E">
      <w:pPr>
        <w:pStyle w:val="Signature"/>
        <w:numPr>
          <w:ilvl w:val="0"/>
          <w:numId w:val="1"/>
        </w:numPr>
        <w:rPr>
          <w:rFonts w:cstheme="minorHAnsi"/>
          <w:b w:val="0"/>
          <w:color w:val="auto"/>
          <w:sz w:val="22"/>
          <w:szCs w:val="22"/>
          <w:lang w:eastAsia="en-US"/>
        </w:rPr>
      </w:pPr>
      <w:r>
        <w:rPr>
          <w:rFonts w:ascii="Segoe UI Black" w:hAnsi="Segoe UI Black"/>
          <w:noProof/>
          <w:color w:val="0070C0"/>
          <w:szCs w:val="24"/>
        </w:rPr>
        <w:t>Online Availability</w:t>
      </w:r>
    </w:p>
    <w:p w:rsidR="00BD719E" w:rsidRDefault="00BD719E" w:rsidP="0084063F">
      <w:pPr>
        <w:pStyle w:val="Signature"/>
        <w:rPr>
          <w:rFonts w:cstheme="minorHAnsi"/>
          <w:b w:val="0"/>
          <w:noProof/>
          <w:color w:val="auto"/>
          <w:sz w:val="22"/>
          <w:szCs w:val="22"/>
        </w:rPr>
      </w:pPr>
      <w:r>
        <w:rPr>
          <w:rFonts w:cstheme="minorHAnsi"/>
          <w:b w:val="0"/>
          <w:noProof/>
          <w:color w:val="auto"/>
          <w:sz w:val="22"/>
          <w:szCs w:val="22"/>
        </w:rPr>
        <w:t xml:space="preserve">Melvyl works with UC-eLinks to provide access to electronic content including articles. </w:t>
      </w:r>
    </w:p>
    <w:p w:rsidR="00BD719E" w:rsidRDefault="0084063F" w:rsidP="0084063F">
      <w:pPr>
        <w:pStyle w:val="Signature"/>
        <w:rPr>
          <w:rFonts w:cstheme="minorHAnsi"/>
          <w:b w:val="0"/>
          <w:noProof/>
          <w:color w:val="auto"/>
          <w:sz w:val="22"/>
          <w:szCs w:val="22"/>
        </w:rPr>
      </w:pPr>
      <w:r>
        <w:rPr>
          <w:noProof/>
          <w:lang w:eastAsia="en-US"/>
        </w:rPr>
        <w:drawing>
          <wp:anchor distT="0" distB="0" distL="114300" distR="114300" simplePos="0" relativeHeight="251668480" behindDoc="1" locked="0" layoutInCell="1" allowOverlap="1">
            <wp:simplePos x="0" y="0"/>
            <wp:positionH relativeFrom="column">
              <wp:posOffset>5286375</wp:posOffset>
            </wp:positionH>
            <wp:positionV relativeFrom="paragraph">
              <wp:posOffset>5080</wp:posOffset>
            </wp:positionV>
            <wp:extent cx="1447165" cy="787400"/>
            <wp:effectExtent l="0" t="0" r="635" b="0"/>
            <wp:wrapTight wrapText="bothSides">
              <wp:wrapPolygon edited="0">
                <wp:start x="0" y="0"/>
                <wp:lineTo x="0" y="20903"/>
                <wp:lineTo x="21325" y="20903"/>
                <wp:lineTo x="213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47165" cy="787400"/>
                    </a:xfrm>
                    <a:prstGeom prst="rect">
                      <a:avLst/>
                    </a:prstGeom>
                  </pic:spPr>
                </pic:pic>
              </a:graphicData>
            </a:graphic>
            <wp14:sizeRelH relativeFrom="page">
              <wp14:pctWidth>0</wp14:pctWidth>
            </wp14:sizeRelH>
            <wp14:sizeRelV relativeFrom="page">
              <wp14:pctHeight>0</wp14:pctHeight>
            </wp14:sizeRelV>
          </wp:anchor>
        </w:drawing>
      </w:r>
      <w:r w:rsidR="00BD719E">
        <w:rPr>
          <w:rFonts w:cstheme="minorHAnsi"/>
          <w:b w:val="0"/>
          <w:noProof/>
          <w:color w:val="auto"/>
          <w:sz w:val="22"/>
          <w:szCs w:val="22"/>
        </w:rPr>
        <w:t xml:space="preserve">To see if the full text of an article is available, click the </w:t>
      </w:r>
      <w:r w:rsidR="00BD719E" w:rsidRPr="00BD719E">
        <w:rPr>
          <w:rFonts w:cstheme="minorHAnsi"/>
          <w:noProof/>
          <w:color w:val="0070C0"/>
          <w:sz w:val="22"/>
          <w:szCs w:val="22"/>
          <w:u w:val="single"/>
        </w:rPr>
        <w:t>UC-eLinks</w:t>
      </w:r>
      <w:r w:rsidR="00BD719E">
        <w:rPr>
          <w:rFonts w:cstheme="minorHAnsi"/>
          <w:b w:val="0"/>
          <w:noProof/>
          <w:color w:val="auto"/>
          <w:sz w:val="22"/>
          <w:szCs w:val="22"/>
        </w:rPr>
        <w:t xml:space="preserve"> link that displays under the </w:t>
      </w:r>
      <w:r w:rsidR="00BD719E" w:rsidRPr="0084063F">
        <w:rPr>
          <w:rFonts w:cstheme="minorHAnsi"/>
          <w:noProof/>
          <w:color w:val="auto"/>
          <w:sz w:val="22"/>
          <w:szCs w:val="22"/>
        </w:rPr>
        <w:t>Check Availability</w:t>
      </w:r>
      <w:r w:rsidR="00BD719E">
        <w:rPr>
          <w:rFonts w:cstheme="minorHAnsi"/>
          <w:b w:val="0"/>
          <w:noProof/>
          <w:color w:val="auto"/>
          <w:sz w:val="22"/>
          <w:szCs w:val="22"/>
        </w:rPr>
        <w:t xml:space="preserve"> section of the full record.</w:t>
      </w:r>
      <w:r>
        <w:rPr>
          <w:rFonts w:cstheme="minorHAnsi"/>
          <w:b w:val="0"/>
          <w:noProof/>
          <w:color w:val="auto"/>
          <w:sz w:val="22"/>
          <w:szCs w:val="22"/>
        </w:rPr>
        <w:t xml:space="preserve">  If the article is avaialble electronically, you’ll see links to the full text of the article under the </w:t>
      </w:r>
      <w:r>
        <w:rPr>
          <w:rFonts w:cstheme="minorHAnsi"/>
          <w:noProof/>
          <w:color w:val="auto"/>
          <w:sz w:val="22"/>
          <w:szCs w:val="22"/>
        </w:rPr>
        <w:t>Get It Online From</w:t>
      </w:r>
      <w:r>
        <w:rPr>
          <w:rFonts w:cstheme="minorHAnsi"/>
          <w:b w:val="0"/>
          <w:noProof/>
          <w:color w:val="auto"/>
          <w:sz w:val="22"/>
          <w:szCs w:val="22"/>
        </w:rPr>
        <w:t xml:space="preserve"> section of the  UC-eLinks menu.  If the article isn’t available electronically, you’ll see options to check the library catalog to see if the article is available from the print journal issue.  Or, you can request the article via Interlibrary Loan (ILL) services.</w:t>
      </w:r>
    </w:p>
    <w:p w:rsidR="0084063F" w:rsidRDefault="0084063F" w:rsidP="00BD719E">
      <w:pPr>
        <w:pStyle w:val="Signature"/>
        <w:ind w:left="360"/>
        <w:rPr>
          <w:rFonts w:cstheme="minorHAnsi"/>
          <w:b w:val="0"/>
          <w:noProof/>
          <w:color w:val="auto"/>
          <w:sz w:val="22"/>
          <w:szCs w:val="22"/>
        </w:rPr>
      </w:pPr>
    </w:p>
    <w:p w:rsidR="0084063F" w:rsidRPr="00BD719E" w:rsidRDefault="0084063F" w:rsidP="0084063F">
      <w:pPr>
        <w:pStyle w:val="Signature"/>
        <w:numPr>
          <w:ilvl w:val="0"/>
          <w:numId w:val="1"/>
        </w:numPr>
        <w:rPr>
          <w:rFonts w:cstheme="minorHAnsi"/>
          <w:b w:val="0"/>
          <w:color w:val="auto"/>
          <w:sz w:val="22"/>
          <w:szCs w:val="22"/>
          <w:lang w:eastAsia="en-US"/>
        </w:rPr>
      </w:pPr>
      <w:r>
        <w:rPr>
          <w:rFonts w:ascii="Segoe UI Black" w:hAnsi="Segoe UI Black"/>
          <w:noProof/>
          <w:color w:val="0070C0"/>
          <w:szCs w:val="24"/>
        </w:rPr>
        <w:t>Personal Lists</w:t>
      </w:r>
    </w:p>
    <w:p w:rsidR="00466F41" w:rsidRPr="008D4D81" w:rsidRDefault="008724C8" w:rsidP="0084063F">
      <w:pPr>
        <w:pStyle w:val="Signature"/>
        <w:rPr>
          <w:rFonts w:cstheme="minorHAnsi"/>
          <w:b w:val="0"/>
          <w:color w:val="auto"/>
          <w:sz w:val="22"/>
          <w:szCs w:val="22"/>
          <w:lang w:eastAsia="en-US"/>
        </w:rPr>
      </w:pPr>
      <w:r>
        <w:rPr>
          <w:noProof/>
          <w:lang w:eastAsia="en-US"/>
        </w:rPr>
        <w:drawing>
          <wp:anchor distT="0" distB="0" distL="114300" distR="114300" simplePos="0" relativeHeight="251669504" behindDoc="1" locked="0" layoutInCell="1" allowOverlap="1">
            <wp:simplePos x="0" y="0"/>
            <wp:positionH relativeFrom="column">
              <wp:posOffset>4860925</wp:posOffset>
            </wp:positionH>
            <wp:positionV relativeFrom="paragraph">
              <wp:posOffset>119380</wp:posOffset>
            </wp:positionV>
            <wp:extent cx="1940560" cy="2033905"/>
            <wp:effectExtent l="0" t="0" r="2540" b="4445"/>
            <wp:wrapTight wrapText="bothSides">
              <wp:wrapPolygon edited="0">
                <wp:start x="0" y="0"/>
                <wp:lineTo x="0" y="21445"/>
                <wp:lineTo x="21416" y="21445"/>
                <wp:lineTo x="2141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40560" cy="2033905"/>
                    </a:xfrm>
                    <a:prstGeom prst="rect">
                      <a:avLst/>
                    </a:prstGeom>
                  </pic:spPr>
                </pic:pic>
              </a:graphicData>
            </a:graphic>
            <wp14:sizeRelH relativeFrom="page">
              <wp14:pctWidth>0</wp14:pctWidth>
            </wp14:sizeRelH>
            <wp14:sizeRelV relativeFrom="page">
              <wp14:pctHeight>0</wp14:pctHeight>
            </wp14:sizeRelV>
          </wp:anchor>
        </w:drawing>
      </w:r>
      <w:r w:rsidR="0084063F">
        <w:rPr>
          <w:rFonts w:cstheme="minorHAnsi"/>
          <w:b w:val="0"/>
          <w:color w:val="auto"/>
          <w:sz w:val="22"/>
          <w:szCs w:val="22"/>
          <w:lang w:eastAsia="en-US"/>
        </w:rPr>
        <w:t>To save items into a personal list, click the</w:t>
      </w:r>
      <w:r w:rsidR="00466F41">
        <w:rPr>
          <w:rFonts w:cstheme="minorHAnsi"/>
          <w:b w:val="0"/>
          <w:color w:val="auto"/>
          <w:sz w:val="22"/>
          <w:szCs w:val="22"/>
          <w:lang w:eastAsia="en-US"/>
        </w:rPr>
        <w:t xml:space="preserve"> </w:t>
      </w:r>
      <w:r w:rsidR="00466F41">
        <w:rPr>
          <w:rFonts w:cstheme="minorHAnsi"/>
          <w:color w:val="auto"/>
          <w:sz w:val="22"/>
          <w:szCs w:val="22"/>
          <w:lang w:eastAsia="en-US"/>
        </w:rPr>
        <w:t>Sign In</w:t>
      </w:r>
      <w:r w:rsidR="00466F41">
        <w:rPr>
          <w:rFonts w:cstheme="minorHAnsi"/>
          <w:b w:val="0"/>
          <w:color w:val="auto"/>
          <w:sz w:val="22"/>
          <w:szCs w:val="22"/>
          <w:lang w:eastAsia="en-US"/>
        </w:rPr>
        <w:t xml:space="preserve"> button at the top, right of the Melvyl home</w:t>
      </w:r>
      <w:r w:rsidR="00466F41" w:rsidRPr="00466F41">
        <w:rPr>
          <w:noProof/>
        </w:rPr>
        <w:t xml:space="preserve"> </w:t>
      </w:r>
      <w:r w:rsidR="00466F41">
        <w:rPr>
          <w:rFonts w:cstheme="minorHAnsi"/>
          <w:b w:val="0"/>
          <w:color w:val="auto"/>
          <w:sz w:val="22"/>
          <w:szCs w:val="22"/>
          <w:lang w:eastAsia="en-US"/>
        </w:rPr>
        <w:t>page.  On the subsequent</w:t>
      </w:r>
      <w:r w:rsidR="00466F41">
        <w:rPr>
          <w:noProof/>
        </w:rPr>
        <w:t xml:space="preserve"> </w:t>
      </w:r>
      <w:r w:rsidR="00466F41">
        <w:rPr>
          <w:rFonts w:cstheme="minorHAnsi"/>
          <w:b w:val="0"/>
          <w:color w:val="auto"/>
          <w:sz w:val="22"/>
          <w:szCs w:val="22"/>
          <w:lang w:eastAsia="en-US"/>
        </w:rPr>
        <w:t xml:space="preserve">screen, click the </w:t>
      </w:r>
      <w:r w:rsidR="00466F41">
        <w:rPr>
          <w:rFonts w:cstheme="minorHAnsi"/>
          <w:color w:val="auto"/>
          <w:sz w:val="22"/>
          <w:szCs w:val="22"/>
          <w:lang w:eastAsia="en-US"/>
        </w:rPr>
        <w:t>Create Account</w:t>
      </w:r>
      <w:r w:rsidR="00466F41">
        <w:rPr>
          <w:rFonts w:cstheme="minorHAnsi"/>
          <w:b w:val="0"/>
          <w:color w:val="auto"/>
          <w:sz w:val="22"/>
          <w:szCs w:val="22"/>
          <w:lang w:eastAsia="en-US"/>
        </w:rPr>
        <w:t xml:space="preserve"> link and fill in the information requested.  Then, click the </w:t>
      </w:r>
      <w:r w:rsidR="00466F41">
        <w:rPr>
          <w:rFonts w:cstheme="minorHAnsi"/>
          <w:color w:val="auto"/>
          <w:sz w:val="22"/>
          <w:szCs w:val="22"/>
          <w:lang w:eastAsia="en-US"/>
        </w:rPr>
        <w:t>Create</w:t>
      </w:r>
      <w:r w:rsidR="00466F41">
        <w:rPr>
          <w:rFonts w:cstheme="minorHAnsi"/>
          <w:b w:val="0"/>
          <w:color w:val="auto"/>
          <w:sz w:val="22"/>
          <w:szCs w:val="22"/>
          <w:lang w:eastAsia="en-US"/>
        </w:rPr>
        <w:t xml:space="preserve"> button at the bottom of the form.</w:t>
      </w:r>
      <w:r w:rsidR="00F6503F">
        <w:rPr>
          <w:rFonts w:cstheme="minorHAnsi"/>
          <w:b w:val="0"/>
          <w:color w:val="auto"/>
          <w:sz w:val="22"/>
          <w:szCs w:val="22"/>
          <w:lang w:eastAsia="en-US"/>
        </w:rPr>
        <w:t xml:space="preserve">  </w:t>
      </w:r>
      <w:r w:rsidR="00466F41">
        <w:rPr>
          <w:rFonts w:cstheme="minorHAnsi"/>
          <w:b w:val="0"/>
          <w:color w:val="auto"/>
          <w:sz w:val="22"/>
          <w:szCs w:val="22"/>
          <w:lang w:eastAsia="en-US"/>
        </w:rPr>
        <w:t xml:space="preserve">Once successfully logged into your Melvyl account, the Sign In button at the top of the screen changes to the given name provided.  </w:t>
      </w:r>
      <w:r w:rsidR="008D4D81" w:rsidRPr="008D4D81">
        <w:rPr>
          <w:rFonts w:cstheme="minorHAnsi"/>
          <w:b w:val="0"/>
          <w:i/>
          <w:color w:val="auto"/>
          <w:sz w:val="22"/>
          <w:szCs w:val="22"/>
          <w:lang w:eastAsia="en-US"/>
        </w:rPr>
        <w:t xml:space="preserve">Note:  Your Melvyl account works only in the specific campus instance in which it was created.  </w:t>
      </w:r>
    </w:p>
    <w:p w:rsidR="00F6503F" w:rsidRDefault="00F6503F" w:rsidP="0084063F">
      <w:pPr>
        <w:pStyle w:val="Signature"/>
        <w:rPr>
          <w:rFonts w:cstheme="minorHAnsi"/>
          <w:b w:val="0"/>
          <w:color w:val="auto"/>
          <w:sz w:val="22"/>
          <w:szCs w:val="22"/>
          <w:lang w:eastAsia="en-US"/>
        </w:rPr>
      </w:pPr>
    </w:p>
    <w:p w:rsidR="00F6503F" w:rsidRDefault="00F6503F" w:rsidP="00F6503F">
      <w:pPr>
        <w:pStyle w:val="Signature"/>
        <w:numPr>
          <w:ilvl w:val="1"/>
          <w:numId w:val="1"/>
        </w:numPr>
        <w:rPr>
          <w:rFonts w:ascii="Segoe UI Black" w:hAnsi="Segoe UI Black" w:cs="Calibri"/>
          <w:b w:val="0"/>
          <w:color w:val="0070C0"/>
          <w:sz w:val="20"/>
          <w:lang w:eastAsia="en-US"/>
        </w:rPr>
      </w:pPr>
      <w:r>
        <w:rPr>
          <w:rFonts w:ascii="Segoe UI Black" w:hAnsi="Segoe UI Black" w:cs="Calibri"/>
          <w:b w:val="0"/>
          <w:color w:val="0070C0"/>
          <w:sz w:val="20"/>
          <w:lang w:eastAsia="en-US"/>
        </w:rPr>
        <w:t>Creating &amp; Saving to a Personal List</w:t>
      </w:r>
    </w:p>
    <w:p w:rsidR="00F6503F" w:rsidRDefault="00F6503F" w:rsidP="00F6503F">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Search for the items you want to include in a list.</w:t>
      </w:r>
    </w:p>
    <w:p w:rsidR="008724C8" w:rsidRDefault="008724C8" w:rsidP="00F6503F">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 xml:space="preserve">Click the </w:t>
      </w:r>
      <w:r>
        <w:rPr>
          <w:rFonts w:cstheme="minorHAnsi"/>
          <w:color w:val="auto"/>
          <w:sz w:val="22"/>
          <w:szCs w:val="22"/>
          <w:lang w:eastAsia="en-US"/>
        </w:rPr>
        <w:t>Save</w:t>
      </w:r>
      <w:r>
        <w:rPr>
          <w:rFonts w:cstheme="minorHAnsi"/>
          <w:b w:val="0"/>
          <w:color w:val="auto"/>
          <w:sz w:val="22"/>
          <w:szCs w:val="22"/>
          <w:lang w:eastAsia="en-US"/>
        </w:rPr>
        <w:t xml:space="preserve"> button to add the citation to the list.</w:t>
      </w:r>
    </w:p>
    <w:p w:rsidR="008724C8" w:rsidRDefault="008724C8" w:rsidP="00F6503F">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 xml:space="preserve">When finished, click </w:t>
      </w:r>
      <w:r>
        <w:rPr>
          <w:rFonts w:cstheme="minorHAnsi"/>
          <w:color w:val="auto"/>
          <w:sz w:val="22"/>
          <w:szCs w:val="22"/>
          <w:lang w:eastAsia="en-US"/>
        </w:rPr>
        <w:t>My Items</w:t>
      </w:r>
      <w:r>
        <w:rPr>
          <w:rFonts w:cstheme="minorHAnsi"/>
          <w:b w:val="0"/>
          <w:color w:val="auto"/>
          <w:sz w:val="22"/>
          <w:szCs w:val="22"/>
          <w:lang w:eastAsia="en-US"/>
        </w:rPr>
        <w:t xml:space="preserve"> in the upper right corner to display the list.</w:t>
      </w:r>
    </w:p>
    <w:p w:rsidR="008724C8" w:rsidRDefault="008724C8" w:rsidP="00F6503F">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 xml:space="preserve">Click on the </w:t>
      </w:r>
      <w:r>
        <w:rPr>
          <w:rFonts w:cstheme="minorHAnsi"/>
          <w:color w:val="auto"/>
          <w:sz w:val="22"/>
          <w:szCs w:val="22"/>
          <w:lang w:eastAsia="en-US"/>
        </w:rPr>
        <w:t>Create List</w:t>
      </w:r>
      <w:r>
        <w:rPr>
          <w:rFonts w:cstheme="minorHAnsi"/>
          <w:b w:val="0"/>
          <w:color w:val="auto"/>
          <w:sz w:val="22"/>
          <w:szCs w:val="22"/>
          <w:lang w:eastAsia="en-US"/>
        </w:rPr>
        <w:t xml:space="preserve"> button.</w:t>
      </w:r>
    </w:p>
    <w:p w:rsidR="008724C8" w:rsidRDefault="008724C8" w:rsidP="00F6503F">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Provide a List Name (required) and List Description (optional).</w:t>
      </w:r>
    </w:p>
    <w:p w:rsidR="008724C8" w:rsidRDefault="008724C8" w:rsidP="00F6503F">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Select a Privacy preference.</w:t>
      </w:r>
    </w:p>
    <w:p w:rsidR="008724C8" w:rsidRDefault="008724C8" w:rsidP="008724C8">
      <w:pPr>
        <w:pStyle w:val="Signature"/>
        <w:numPr>
          <w:ilvl w:val="1"/>
          <w:numId w:val="4"/>
        </w:numPr>
        <w:rPr>
          <w:rFonts w:cstheme="minorHAnsi"/>
          <w:b w:val="0"/>
          <w:color w:val="auto"/>
          <w:sz w:val="22"/>
          <w:szCs w:val="22"/>
          <w:lang w:eastAsia="en-US"/>
        </w:rPr>
      </w:pPr>
      <w:r>
        <w:rPr>
          <w:rFonts w:cstheme="minorHAnsi"/>
          <w:color w:val="auto"/>
          <w:sz w:val="22"/>
          <w:szCs w:val="22"/>
          <w:lang w:eastAsia="en-US"/>
        </w:rPr>
        <w:t xml:space="preserve">Shared: </w:t>
      </w:r>
      <w:r w:rsidR="008D4D81">
        <w:rPr>
          <w:rFonts w:cstheme="minorHAnsi"/>
          <w:b w:val="0"/>
          <w:color w:val="auto"/>
          <w:sz w:val="22"/>
          <w:szCs w:val="22"/>
          <w:lang w:eastAsia="en-US"/>
        </w:rPr>
        <w:t>A</w:t>
      </w:r>
      <w:r>
        <w:rPr>
          <w:rFonts w:cstheme="minorHAnsi"/>
          <w:b w:val="0"/>
          <w:color w:val="auto"/>
          <w:sz w:val="22"/>
          <w:szCs w:val="22"/>
          <w:lang w:eastAsia="en-US"/>
        </w:rPr>
        <w:t xml:space="preserve"> permalink is generated for others to view, cite and share the list.  Changes to the list are updated in </w:t>
      </w:r>
      <w:r w:rsidR="00AA0B91">
        <w:rPr>
          <w:rFonts w:cstheme="minorHAnsi"/>
          <w:b w:val="0"/>
          <w:color w:val="auto"/>
          <w:sz w:val="22"/>
          <w:szCs w:val="22"/>
          <w:lang w:eastAsia="en-US"/>
        </w:rPr>
        <w:t>real time after the page is refreshed.</w:t>
      </w:r>
    </w:p>
    <w:p w:rsidR="00AA0B91" w:rsidRDefault="00AA0B91" w:rsidP="008724C8">
      <w:pPr>
        <w:pStyle w:val="Signature"/>
        <w:numPr>
          <w:ilvl w:val="1"/>
          <w:numId w:val="4"/>
        </w:numPr>
        <w:rPr>
          <w:rFonts w:cstheme="minorHAnsi"/>
          <w:b w:val="0"/>
          <w:color w:val="auto"/>
          <w:sz w:val="22"/>
          <w:szCs w:val="22"/>
          <w:lang w:eastAsia="en-US"/>
        </w:rPr>
      </w:pPr>
      <w:r>
        <w:rPr>
          <w:rFonts w:cstheme="minorHAnsi"/>
          <w:color w:val="auto"/>
          <w:sz w:val="22"/>
          <w:szCs w:val="22"/>
          <w:lang w:eastAsia="en-US"/>
        </w:rPr>
        <w:t xml:space="preserve">Private: </w:t>
      </w:r>
      <w:r w:rsidR="008D4D81">
        <w:rPr>
          <w:rFonts w:cstheme="minorHAnsi"/>
          <w:b w:val="0"/>
          <w:color w:val="auto"/>
          <w:sz w:val="22"/>
          <w:szCs w:val="22"/>
          <w:lang w:eastAsia="en-US"/>
        </w:rPr>
        <w:t>T</w:t>
      </w:r>
      <w:r>
        <w:rPr>
          <w:rFonts w:cstheme="minorHAnsi"/>
          <w:b w:val="0"/>
          <w:color w:val="auto"/>
          <w:sz w:val="22"/>
          <w:szCs w:val="22"/>
          <w:lang w:eastAsia="en-US"/>
        </w:rPr>
        <w:t>he default value, no permalink is created and the list is only visible to its creator.</w:t>
      </w:r>
    </w:p>
    <w:p w:rsidR="004812FC" w:rsidRDefault="004812FC" w:rsidP="004812FC">
      <w:pPr>
        <w:pStyle w:val="Signature"/>
        <w:numPr>
          <w:ilvl w:val="0"/>
          <w:numId w:val="4"/>
        </w:numPr>
        <w:rPr>
          <w:rFonts w:cstheme="minorHAnsi"/>
          <w:b w:val="0"/>
          <w:color w:val="auto"/>
          <w:sz w:val="22"/>
          <w:szCs w:val="22"/>
          <w:lang w:eastAsia="en-US"/>
        </w:rPr>
      </w:pPr>
      <w:r>
        <w:rPr>
          <w:rFonts w:cstheme="minorHAnsi"/>
          <w:b w:val="0"/>
          <w:color w:val="auto"/>
          <w:sz w:val="22"/>
          <w:szCs w:val="22"/>
          <w:lang w:eastAsia="en-US"/>
        </w:rPr>
        <w:t xml:space="preserve">Click </w:t>
      </w:r>
      <w:r>
        <w:rPr>
          <w:rFonts w:cstheme="minorHAnsi"/>
          <w:color w:val="auto"/>
          <w:sz w:val="22"/>
          <w:szCs w:val="22"/>
          <w:lang w:eastAsia="en-US"/>
        </w:rPr>
        <w:t>Save</w:t>
      </w:r>
      <w:r>
        <w:rPr>
          <w:rFonts w:cstheme="minorHAnsi"/>
          <w:b w:val="0"/>
          <w:color w:val="auto"/>
          <w:sz w:val="22"/>
          <w:szCs w:val="22"/>
          <w:lang w:eastAsia="en-US"/>
        </w:rPr>
        <w:t>.</w:t>
      </w:r>
    </w:p>
    <w:p w:rsidR="004E0D94" w:rsidRDefault="004E0D94" w:rsidP="004E0D94">
      <w:pPr>
        <w:pStyle w:val="Signature"/>
        <w:ind w:left="1440"/>
        <w:rPr>
          <w:rFonts w:cstheme="minorHAnsi"/>
          <w:b w:val="0"/>
          <w:color w:val="auto"/>
          <w:sz w:val="22"/>
          <w:szCs w:val="22"/>
          <w:lang w:eastAsia="en-US"/>
        </w:rPr>
      </w:pPr>
    </w:p>
    <w:p w:rsidR="008724C8" w:rsidRPr="004E0D94" w:rsidRDefault="004E0D94" w:rsidP="004E0D94">
      <w:pPr>
        <w:pStyle w:val="Signature"/>
        <w:rPr>
          <w:rFonts w:cstheme="minorHAnsi"/>
          <w:b w:val="0"/>
          <w:i/>
          <w:color w:val="auto"/>
          <w:sz w:val="16"/>
          <w:szCs w:val="16"/>
          <w:lang w:eastAsia="en-US"/>
        </w:rPr>
      </w:pPr>
      <w:r w:rsidRPr="004E0D94">
        <w:rPr>
          <w:rFonts w:cstheme="minorHAnsi"/>
          <w:b w:val="0"/>
          <w:color w:val="3D3A3B"/>
          <w:sz w:val="22"/>
          <w:szCs w:val="22"/>
          <w:shd w:val="clear" w:color="auto" w:fill="FFFFFF"/>
        </w:rPr>
        <w:t>Additional information on other list options, such as emailing items from </w:t>
      </w:r>
      <w:r w:rsidRPr="004E0D94">
        <w:rPr>
          <w:rStyle w:val="Emphasis"/>
          <w:rFonts w:cstheme="minorHAnsi"/>
          <w:b w:val="0"/>
          <w:color w:val="3D3A3B"/>
          <w:sz w:val="22"/>
          <w:szCs w:val="22"/>
          <w:shd w:val="clear" w:color="auto" w:fill="FFFFFF"/>
        </w:rPr>
        <w:t>My Personal Lists</w:t>
      </w:r>
      <w:r w:rsidRPr="004E0D94">
        <w:rPr>
          <w:rFonts w:cstheme="minorHAnsi"/>
          <w:b w:val="0"/>
          <w:color w:val="3D3A3B"/>
          <w:sz w:val="22"/>
          <w:szCs w:val="22"/>
          <w:shd w:val="clear" w:color="auto" w:fill="FFFFFF"/>
        </w:rPr>
        <w:t>, citing multiple items from </w:t>
      </w:r>
      <w:r w:rsidRPr="004E0D94">
        <w:rPr>
          <w:rStyle w:val="Emphasis"/>
          <w:rFonts w:cstheme="minorHAnsi"/>
          <w:b w:val="0"/>
          <w:color w:val="3D3A3B"/>
          <w:sz w:val="22"/>
          <w:szCs w:val="22"/>
          <w:shd w:val="clear" w:color="auto" w:fill="FFFFFF"/>
        </w:rPr>
        <w:t>My Personal Lists</w:t>
      </w:r>
      <w:r w:rsidRPr="004E0D94">
        <w:rPr>
          <w:rFonts w:cstheme="minorHAnsi"/>
          <w:b w:val="0"/>
          <w:color w:val="3D3A3B"/>
          <w:sz w:val="22"/>
          <w:szCs w:val="22"/>
          <w:shd w:val="clear" w:color="auto" w:fill="FFFFFF"/>
        </w:rPr>
        <w:t>, and more is available from OCLC </w:t>
      </w:r>
      <w:hyperlink r:id="rId17" w:anchor="My_Items_and_My_Personal_Lists" w:history="1">
        <w:r w:rsidRPr="004E0D94">
          <w:rPr>
            <w:rStyle w:val="Hyperlink"/>
            <w:rFonts w:cstheme="minorHAnsi"/>
            <w:b w:val="0"/>
            <w:color w:val="005695"/>
            <w:sz w:val="22"/>
            <w:szCs w:val="22"/>
            <w:shd w:val="clear" w:color="auto" w:fill="FFFFFF"/>
          </w:rPr>
          <w:t>here</w:t>
        </w:r>
      </w:hyperlink>
      <w:r w:rsidRPr="004E0D94">
        <w:rPr>
          <w:rFonts w:cstheme="minorHAnsi"/>
          <w:b w:val="0"/>
          <w:color w:val="3D3A3B"/>
          <w:sz w:val="22"/>
          <w:szCs w:val="22"/>
          <w:shd w:val="clear" w:color="auto" w:fill="FFFFFF"/>
        </w:rPr>
        <w:t>.</w:t>
      </w:r>
      <w:r>
        <w:rPr>
          <w:rFonts w:cstheme="minorHAnsi"/>
          <w:b w:val="0"/>
          <w:color w:val="3D3A3B"/>
          <w:sz w:val="22"/>
          <w:szCs w:val="22"/>
          <w:shd w:val="clear" w:color="auto" w:fill="FFFFFF"/>
        </w:rPr>
        <w:tab/>
      </w:r>
      <w:r>
        <w:rPr>
          <w:rFonts w:cstheme="minorHAnsi"/>
          <w:b w:val="0"/>
          <w:color w:val="3D3A3B"/>
          <w:sz w:val="22"/>
          <w:szCs w:val="22"/>
          <w:shd w:val="clear" w:color="auto" w:fill="FFFFFF"/>
        </w:rPr>
        <w:tab/>
      </w:r>
      <w:r>
        <w:rPr>
          <w:rFonts w:cstheme="minorHAnsi"/>
          <w:b w:val="0"/>
          <w:color w:val="3D3A3B"/>
          <w:sz w:val="22"/>
          <w:szCs w:val="22"/>
          <w:shd w:val="clear" w:color="auto" w:fill="FFFFFF"/>
        </w:rPr>
        <w:tab/>
      </w:r>
      <w:r>
        <w:rPr>
          <w:rFonts w:cstheme="minorHAnsi"/>
          <w:b w:val="0"/>
          <w:color w:val="3D3A3B"/>
          <w:sz w:val="22"/>
          <w:szCs w:val="22"/>
          <w:shd w:val="clear" w:color="auto" w:fill="FFFFFF"/>
        </w:rPr>
        <w:tab/>
      </w:r>
      <w:r>
        <w:rPr>
          <w:rFonts w:cstheme="minorHAnsi"/>
          <w:b w:val="0"/>
          <w:color w:val="3D3A3B"/>
          <w:sz w:val="22"/>
          <w:szCs w:val="22"/>
          <w:shd w:val="clear" w:color="auto" w:fill="FFFFFF"/>
        </w:rPr>
        <w:tab/>
      </w:r>
      <w:r>
        <w:rPr>
          <w:rFonts w:cstheme="minorHAnsi"/>
          <w:b w:val="0"/>
          <w:color w:val="3D3A3B"/>
          <w:sz w:val="22"/>
          <w:szCs w:val="22"/>
          <w:shd w:val="clear" w:color="auto" w:fill="FFFFFF"/>
        </w:rPr>
        <w:tab/>
      </w:r>
      <w:r>
        <w:rPr>
          <w:rFonts w:cstheme="minorHAnsi"/>
          <w:b w:val="0"/>
          <w:color w:val="3D3A3B"/>
          <w:sz w:val="22"/>
          <w:szCs w:val="22"/>
          <w:shd w:val="clear" w:color="auto" w:fill="FFFFFF"/>
        </w:rPr>
        <w:tab/>
        <w:t xml:space="preserve">    </w:t>
      </w:r>
      <w:r>
        <w:rPr>
          <w:rFonts w:cstheme="minorHAnsi"/>
          <w:b w:val="0"/>
          <w:i/>
          <w:color w:val="auto"/>
          <w:sz w:val="16"/>
          <w:szCs w:val="16"/>
          <w:lang w:eastAsia="en-US"/>
        </w:rPr>
        <w:t>14</w:t>
      </w:r>
      <w:r w:rsidRPr="0016316E">
        <w:rPr>
          <w:rFonts w:cstheme="minorHAnsi"/>
          <w:b w:val="0"/>
          <w:i/>
          <w:color w:val="auto"/>
          <w:sz w:val="16"/>
          <w:szCs w:val="16"/>
          <w:lang w:eastAsia="en-US"/>
        </w:rPr>
        <w:t xml:space="preserve"> May 2019, </w:t>
      </w:r>
      <w:proofErr w:type="spellStart"/>
      <w:r w:rsidRPr="0016316E">
        <w:rPr>
          <w:rFonts w:cstheme="minorHAnsi"/>
          <w:b w:val="0"/>
          <w:i/>
          <w:color w:val="auto"/>
          <w:sz w:val="16"/>
          <w:szCs w:val="16"/>
          <w:lang w:eastAsia="en-US"/>
        </w:rPr>
        <w:t>jad</w:t>
      </w:r>
      <w:bookmarkStart w:id="0" w:name="_GoBack"/>
      <w:bookmarkEnd w:id="0"/>
      <w:proofErr w:type="spellEnd"/>
    </w:p>
    <w:sectPr w:rsidR="008724C8" w:rsidRPr="004E0D94" w:rsidSect="004812FC">
      <w:headerReference w:type="default" r:id="rId18"/>
      <w:footerReference w:type="default" r:id="rId19"/>
      <w:pgSz w:w="12240" w:h="15840"/>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3D" w:rsidRDefault="00B7783D" w:rsidP="00F114B4">
      <w:pPr>
        <w:spacing w:after="0" w:line="240" w:lineRule="auto"/>
      </w:pPr>
      <w:r>
        <w:separator/>
      </w:r>
    </w:p>
  </w:endnote>
  <w:endnote w:type="continuationSeparator" w:id="0">
    <w:p w:rsidR="00B7783D" w:rsidRDefault="00B7783D" w:rsidP="00F1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Black">
    <w:panose1 w:val="020B0A02040204020203"/>
    <w:charset w:val="00"/>
    <w:family w:val="swiss"/>
    <w:pitch w:val="variable"/>
    <w:sig w:usb0="E10002FF" w:usb1="4000E47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35" w:rsidRDefault="007B0935">
    <w:pPr>
      <w:pStyle w:val="Footer"/>
    </w:pPr>
    <w:r>
      <w:rPr>
        <w:noProof/>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15"/>
                            <w:gridCol w:w="10035"/>
                            <w:gridCol w:w="540"/>
                          </w:tblGrid>
                          <w:tr w:rsidR="007B0935">
                            <w:trPr>
                              <w:trHeight w:hRule="exact" w:val="360"/>
                            </w:trPr>
                            <w:tc>
                              <w:tcPr>
                                <w:tcW w:w="100" w:type="pct"/>
                                <w:shd w:val="clear" w:color="auto" w:fill="5B9BD5" w:themeFill="accent1"/>
                                <w:vAlign w:val="center"/>
                              </w:tcPr>
                              <w:p w:rsidR="007B0935" w:rsidRDefault="007B0935">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7B0935" w:rsidRDefault="007B0935">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rsidR="007B0935" w:rsidRDefault="007B0935">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7F79">
                                  <w:rPr>
                                    <w:noProof/>
                                    <w:color w:val="FFFFFF" w:themeColor="background1"/>
                                  </w:rPr>
                                  <w:t>2</w:t>
                                </w:r>
                                <w:r>
                                  <w:rPr>
                                    <w:noProof/>
                                    <w:color w:val="FFFFFF" w:themeColor="background1"/>
                                  </w:rPr>
                                  <w:fldChar w:fldCharType="end"/>
                                </w:r>
                              </w:p>
                            </w:tc>
                          </w:tr>
                        </w:tbl>
                        <w:p w:rsidR="007B0935" w:rsidRDefault="007B0935">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15"/>
                      <w:gridCol w:w="10035"/>
                      <w:gridCol w:w="540"/>
                    </w:tblGrid>
                    <w:tr w:rsidR="007B0935">
                      <w:trPr>
                        <w:trHeight w:hRule="exact" w:val="360"/>
                      </w:trPr>
                      <w:tc>
                        <w:tcPr>
                          <w:tcW w:w="100" w:type="pct"/>
                          <w:shd w:val="clear" w:color="auto" w:fill="5B9BD5" w:themeFill="accent1"/>
                          <w:vAlign w:val="center"/>
                        </w:tcPr>
                        <w:p w:rsidR="007B0935" w:rsidRDefault="007B0935">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7B0935" w:rsidRDefault="007B0935">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rsidR="007B0935" w:rsidRDefault="007B0935">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67F79">
                            <w:rPr>
                              <w:noProof/>
                              <w:color w:val="FFFFFF" w:themeColor="background1"/>
                            </w:rPr>
                            <w:t>2</w:t>
                          </w:r>
                          <w:r>
                            <w:rPr>
                              <w:noProof/>
                              <w:color w:val="FFFFFF" w:themeColor="background1"/>
                            </w:rPr>
                            <w:fldChar w:fldCharType="end"/>
                          </w:r>
                        </w:p>
                      </w:tc>
                    </w:tr>
                  </w:tbl>
                  <w:p w:rsidR="007B0935" w:rsidRDefault="007B0935">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3D" w:rsidRDefault="00B7783D" w:rsidP="00F114B4">
      <w:pPr>
        <w:spacing w:after="0" w:line="240" w:lineRule="auto"/>
      </w:pPr>
      <w:r>
        <w:separator/>
      </w:r>
    </w:p>
  </w:footnote>
  <w:footnote w:type="continuationSeparator" w:id="0">
    <w:p w:rsidR="00B7783D" w:rsidRDefault="00B7783D" w:rsidP="00F1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E0" w:rsidRDefault="000B39E0">
    <w:pPr>
      <w:pStyle w:val="Header"/>
    </w:pPr>
    <w:r>
      <w:rPr>
        <w:noProof/>
      </w:rPr>
      <mc:AlternateContent>
        <mc:Choice Requires="wps">
          <w:drawing>
            <wp:anchor distT="182880" distB="182880" distL="114300" distR="114300" simplePos="0" relativeHeight="251661312" behindDoc="0" locked="0" layoutInCell="1" allowOverlap="0">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393192"/>
              <wp:effectExtent l="0" t="0" r="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215"/>
                            <w:gridCol w:w="10035"/>
                            <w:gridCol w:w="540"/>
                          </w:tblGrid>
                          <w:tr w:rsidR="000B39E0">
                            <w:trPr>
                              <w:trHeight w:hRule="exact" w:val="360"/>
                            </w:trPr>
                            <w:tc>
                              <w:tcPr>
                                <w:tcW w:w="100" w:type="pct"/>
                                <w:shd w:val="clear" w:color="auto" w:fill="5B9BD5" w:themeFill="accent1"/>
                                <w:vAlign w:val="center"/>
                              </w:tcPr>
                              <w:p w:rsidR="000B39E0" w:rsidRDefault="000B39E0">
                                <w:pPr>
                                  <w:pStyle w:val="Head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sdt>
                                <w:sdtPr>
                                  <w:rPr>
                                    <w:rFonts w:ascii="Segoe UI Black" w:hAnsi="Segoe UI Black"/>
                                    <w:color w:val="FFFFFF" w:themeColor="background1"/>
                                    <w:sz w:val="18"/>
                                    <w:szCs w:val="18"/>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rsidR="000B39E0" w:rsidRDefault="000B39E0" w:rsidP="000B39E0">
                                    <w:pPr>
                                      <w:pStyle w:val="Header"/>
                                      <w:tabs>
                                        <w:tab w:val="clear" w:pos="4680"/>
                                        <w:tab w:val="clear" w:pos="9360"/>
                                      </w:tabs>
                                      <w:spacing w:before="40" w:after="40"/>
                                      <w:ind w:left="144" w:right="144"/>
                                      <w:rPr>
                                        <w:color w:val="FFFFFF" w:themeColor="background1"/>
                                      </w:rPr>
                                    </w:pPr>
                                    <w:r w:rsidRPr="000B39E0">
                                      <w:rPr>
                                        <w:rFonts w:ascii="Segoe UI Black" w:hAnsi="Segoe UI Black"/>
                                        <w:color w:val="FFFFFF" w:themeColor="background1"/>
                                        <w:sz w:val="18"/>
                                        <w:szCs w:val="18"/>
                                      </w:rPr>
                                      <w:t>Melvyl Quick Reference Guide</w:t>
                                    </w:r>
                                  </w:p>
                                </w:sdtContent>
                              </w:sdt>
                            </w:tc>
                            <w:tc>
                              <w:tcPr>
                                <w:tcW w:w="250" w:type="pct"/>
                                <w:shd w:val="clear" w:color="auto" w:fill="5B9BD5" w:themeFill="accent1"/>
                                <w:vAlign w:val="center"/>
                              </w:tcPr>
                              <w:p w:rsidR="000B39E0" w:rsidRDefault="000B39E0">
                                <w:pPr>
                                  <w:pStyle w:val="Header"/>
                                  <w:tabs>
                                    <w:tab w:val="clear" w:pos="4680"/>
                                    <w:tab w:val="clear" w:pos="9360"/>
                                  </w:tabs>
                                  <w:spacing w:before="40" w:after="40"/>
                                  <w:jc w:val="center"/>
                                  <w:rPr>
                                    <w:color w:val="FFFFFF" w:themeColor="background1"/>
                                  </w:rPr>
                                </w:pPr>
                              </w:p>
                            </w:tc>
                          </w:tr>
                        </w:tbl>
                        <w:p w:rsidR="000B39E0" w:rsidRDefault="000B39E0">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alt="Color-block header displaying document title" style="position:absolute;margin-left:0;margin-top:0;width:468pt;height:30.95pt;z-index:251661312;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215"/>
                      <w:gridCol w:w="10035"/>
                      <w:gridCol w:w="540"/>
                    </w:tblGrid>
                    <w:tr w:rsidR="000B39E0">
                      <w:trPr>
                        <w:trHeight w:hRule="exact" w:val="360"/>
                      </w:trPr>
                      <w:tc>
                        <w:tcPr>
                          <w:tcW w:w="100" w:type="pct"/>
                          <w:shd w:val="clear" w:color="auto" w:fill="5B9BD5" w:themeFill="accent1"/>
                          <w:vAlign w:val="center"/>
                        </w:tcPr>
                        <w:p w:rsidR="000B39E0" w:rsidRDefault="000B39E0">
                          <w:pPr>
                            <w:pStyle w:val="Head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sdt>
                          <w:sdtPr>
                            <w:rPr>
                              <w:rFonts w:ascii="Segoe UI Black" w:hAnsi="Segoe UI Black"/>
                              <w:color w:val="FFFFFF" w:themeColor="background1"/>
                              <w:sz w:val="18"/>
                              <w:szCs w:val="18"/>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rsidR="000B39E0" w:rsidRDefault="000B39E0" w:rsidP="000B39E0">
                              <w:pPr>
                                <w:pStyle w:val="Header"/>
                                <w:tabs>
                                  <w:tab w:val="clear" w:pos="4680"/>
                                  <w:tab w:val="clear" w:pos="9360"/>
                                </w:tabs>
                                <w:spacing w:before="40" w:after="40"/>
                                <w:ind w:left="144" w:right="144"/>
                                <w:rPr>
                                  <w:color w:val="FFFFFF" w:themeColor="background1"/>
                                </w:rPr>
                              </w:pPr>
                              <w:r w:rsidRPr="000B39E0">
                                <w:rPr>
                                  <w:rFonts w:ascii="Segoe UI Black" w:hAnsi="Segoe UI Black"/>
                                  <w:color w:val="FFFFFF" w:themeColor="background1"/>
                                  <w:sz w:val="18"/>
                                  <w:szCs w:val="18"/>
                                </w:rPr>
                                <w:t>Melvyl Quick Reference Guide</w:t>
                              </w:r>
                            </w:p>
                          </w:sdtContent>
                        </w:sdt>
                      </w:tc>
                      <w:tc>
                        <w:tcPr>
                          <w:tcW w:w="250" w:type="pct"/>
                          <w:shd w:val="clear" w:color="auto" w:fill="5B9BD5" w:themeFill="accent1"/>
                          <w:vAlign w:val="center"/>
                        </w:tcPr>
                        <w:p w:rsidR="000B39E0" w:rsidRDefault="000B39E0">
                          <w:pPr>
                            <w:pStyle w:val="Header"/>
                            <w:tabs>
                              <w:tab w:val="clear" w:pos="4680"/>
                              <w:tab w:val="clear" w:pos="9360"/>
                            </w:tabs>
                            <w:spacing w:before="40" w:after="40"/>
                            <w:jc w:val="center"/>
                            <w:rPr>
                              <w:color w:val="FFFFFF" w:themeColor="background1"/>
                            </w:rPr>
                          </w:pPr>
                        </w:p>
                      </w:tc>
                    </w:tr>
                  </w:tbl>
                  <w:p w:rsidR="000B39E0" w:rsidRDefault="000B39E0">
                    <w:pPr>
                      <w:pStyle w:val="NoSpacing"/>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4E92"/>
    <w:multiLevelType w:val="hybridMultilevel"/>
    <w:tmpl w:val="47144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8F1F31"/>
    <w:multiLevelType w:val="hybridMultilevel"/>
    <w:tmpl w:val="8410C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0444B9"/>
    <w:multiLevelType w:val="hybridMultilevel"/>
    <w:tmpl w:val="54D6EDCE"/>
    <w:lvl w:ilvl="0" w:tplc="5974305E">
      <w:start w:val="1"/>
      <w:numFmt w:val="decimal"/>
      <w:lvlText w:val="%1."/>
      <w:lvlJc w:val="left"/>
      <w:pPr>
        <w:ind w:left="360" w:hanging="360"/>
      </w:pPr>
      <w:rPr>
        <w:rFonts w:ascii="Segoe UI Black" w:hAnsi="Segoe UI Black" w:hint="default"/>
        <w:b/>
        <w:color w:val="0070C0"/>
      </w:rPr>
    </w:lvl>
    <w:lvl w:ilvl="1" w:tplc="AEC409B0">
      <w:start w:val="1"/>
      <w:numFmt w:val="lowerLetter"/>
      <w:lvlText w:val="%2."/>
      <w:lvlJc w:val="left"/>
      <w:pPr>
        <w:ind w:left="108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8F6EBB"/>
    <w:multiLevelType w:val="hybridMultilevel"/>
    <w:tmpl w:val="D8747B5E"/>
    <w:lvl w:ilvl="0" w:tplc="E38C1108">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DA"/>
    <w:rsid w:val="000B39E0"/>
    <w:rsid w:val="000B6927"/>
    <w:rsid w:val="000C4733"/>
    <w:rsid w:val="00145C3E"/>
    <w:rsid w:val="0016316E"/>
    <w:rsid w:val="001A1267"/>
    <w:rsid w:val="00215ECC"/>
    <w:rsid w:val="00251E7D"/>
    <w:rsid w:val="002E4BC2"/>
    <w:rsid w:val="002F71C3"/>
    <w:rsid w:val="0030756C"/>
    <w:rsid w:val="003535E7"/>
    <w:rsid w:val="003625B7"/>
    <w:rsid w:val="00466F41"/>
    <w:rsid w:val="00467F79"/>
    <w:rsid w:val="004812FC"/>
    <w:rsid w:val="004E0D94"/>
    <w:rsid w:val="00505709"/>
    <w:rsid w:val="00630CD5"/>
    <w:rsid w:val="00701CDC"/>
    <w:rsid w:val="007B0935"/>
    <w:rsid w:val="00836A1E"/>
    <w:rsid w:val="0084063F"/>
    <w:rsid w:val="008724C8"/>
    <w:rsid w:val="008A7635"/>
    <w:rsid w:val="008D2D67"/>
    <w:rsid w:val="008D4D81"/>
    <w:rsid w:val="00965509"/>
    <w:rsid w:val="00A86511"/>
    <w:rsid w:val="00A9005B"/>
    <w:rsid w:val="00AA0B91"/>
    <w:rsid w:val="00B260E3"/>
    <w:rsid w:val="00B7783D"/>
    <w:rsid w:val="00B9003C"/>
    <w:rsid w:val="00BD719E"/>
    <w:rsid w:val="00C00021"/>
    <w:rsid w:val="00C04339"/>
    <w:rsid w:val="00C27948"/>
    <w:rsid w:val="00C82B04"/>
    <w:rsid w:val="00CB1F35"/>
    <w:rsid w:val="00D10649"/>
    <w:rsid w:val="00D82A5A"/>
    <w:rsid w:val="00DE2CEC"/>
    <w:rsid w:val="00E454CE"/>
    <w:rsid w:val="00ED6E0E"/>
    <w:rsid w:val="00F114B4"/>
    <w:rsid w:val="00F26713"/>
    <w:rsid w:val="00F6503F"/>
    <w:rsid w:val="00F857C5"/>
    <w:rsid w:val="00F8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A5C1"/>
  <w15:chartTrackingRefBased/>
  <w15:docId w15:val="{0469E87B-FB8D-4438-998B-36AC74B6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link w:val="ClosingChar"/>
    <w:uiPriority w:val="6"/>
    <w:unhideWhenUsed/>
    <w:qFormat/>
    <w:rsid w:val="00F85DDA"/>
    <w:pPr>
      <w:spacing w:before="480" w:after="960" w:line="240" w:lineRule="auto"/>
    </w:pPr>
    <w:rPr>
      <w:color w:val="595959" w:themeColor="text1" w:themeTint="A6"/>
      <w:kern w:val="20"/>
      <w:sz w:val="24"/>
      <w:szCs w:val="20"/>
      <w:lang w:eastAsia="ja-JP"/>
    </w:rPr>
  </w:style>
  <w:style w:type="character" w:customStyle="1" w:styleId="ClosingChar">
    <w:name w:val="Closing Char"/>
    <w:basedOn w:val="DefaultParagraphFont"/>
    <w:link w:val="Closing"/>
    <w:uiPriority w:val="6"/>
    <w:rsid w:val="00F85DDA"/>
    <w:rPr>
      <w:color w:val="595959" w:themeColor="text1" w:themeTint="A6"/>
      <w:kern w:val="20"/>
      <w:sz w:val="24"/>
      <w:szCs w:val="20"/>
      <w:lang w:eastAsia="ja-JP"/>
    </w:rPr>
  </w:style>
  <w:style w:type="paragraph" w:styleId="Signature">
    <w:name w:val="Signature"/>
    <w:basedOn w:val="Normal"/>
    <w:link w:val="SignatureChar"/>
    <w:uiPriority w:val="7"/>
    <w:unhideWhenUsed/>
    <w:qFormat/>
    <w:rsid w:val="00F85DDA"/>
    <w:pPr>
      <w:spacing w:before="40" w:after="360" w:line="240" w:lineRule="auto"/>
      <w:contextualSpacing/>
    </w:pPr>
    <w:rPr>
      <w:b/>
      <w:bCs/>
      <w:color w:val="5B9BD5" w:themeColor="accent1"/>
      <w:kern w:val="20"/>
      <w:sz w:val="24"/>
      <w:szCs w:val="20"/>
      <w:lang w:eastAsia="ja-JP"/>
    </w:rPr>
  </w:style>
  <w:style w:type="character" w:customStyle="1" w:styleId="SignatureChar">
    <w:name w:val="Signature Char"/>
    <w:basedOn w:val="DefaultParagraphFont"/>
    <w:link w:val="Signature"/>
    <w:uiPriority w:val="7"/>
    <w:rsid w:val="00F85DDA"/>
    <w:rPr>
      <w:b/>
      <w:bCs/>
      <w:color w:val="5B9BD5" w:themeColor="accent1"/>
      <w:kern w:val="20"/>
      <w:sz w:val="24"/>
      <w:szCs w:val="20"/>
      <w:lang w:eastAsia="ja-JP"/>
    </w:rPr>
  </w:style>
  <w:style w:type="paragraph" w:styleId="ListParagraph">
    <w:name w:val="List Paragraph"/>
    <w:basedOn w:val="Normal"/>
    <w:uiPriority w:val="34"/>
    <w:qFormat/>
    <w:rsid w:val="00C00021"/>
    <w:pPr>
      <w:ind w:left="720"/>
      <w:contextualSpacing/>
    </w:pPr>
  </w:style>
  <w:style w:type="paragraph" w:styleId="Header">
    <w:name w:val="header"/>
    <w:basedOn w:val="Normal"/>
    <w:link w:val="HeaderChar"/>
    <w:uiPriority w:val="99"/>
    <w:unhideWhenUsed/>
    <w:rsid w:val="00F1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4B4"/>
  </w:style>
  <w:style w:type="paragraph" w:styleId="Footer">
    <w:name w:val="footer"/>
    <w:basedOn w:val="Normal"/>
    <w:link w:val="FooterChar"/>
    <w:uiPriority w:val="99"/>
    <w:unhideWhenUsed/>
    <w:qFormat/>
    <w:rsid w:val="00F1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4B4"/>
  </w:style>
  <w:style w:type="paragraph" w:styleId="NoSpacing">
    <w:name w:val="No Spacing"/>
    <w:uiPriority w:val="1"/>
    <w:qFormat/>
    <w:rsid w:val="00F114B4"/>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307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56C"/>
    <w:rPr>
      <w:rFonts w:ascii="Segoe UI" w:hAnsi="Segoe UI" w:cs="Segoe UI"/>
      <w:sz w:val="18"/>
      <w:szCs w:val="18"/>
    </w:rPr>
  </w:style>
  <w:style w:type="character" w:styleId="Emphasis">
    <w:name w:val="Emphasis"/>
    <w:basedOn w:val="DefaultParagraphFont"/>
    <w:uiPriority w:val="20"/>
    <w:qFormat/>
    <w:rsid w:val="004E0D94"/>
    <w:rPr>
      <w:i/>
      <w:iCs/>
    </w:rPr>
  </w:style>
  <w:style w:type="character" w:styleId="Hyperlink">
    <w:name w:val="Hyperlink"/>
    <w:basedOn w:val="DefaultParagraphFont"/>
    <w:uiPriority w:val="99"/>
    <w:semiHidden/>
    <w:unhideWhenUsed/>
    <w:rsid w:val="004E0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elp.oclc.org/Discovery_and_Reference/WorldCat_Discovery/Search_results/Share_records_and_create_citation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FE64-69EF-4FCB-B6B9-FC34FD35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3860</Characters>
  <Application>Microsoft Office Word</Application>
  <DocSecurity>0</DocSecurity>
  <Lines>71</Lines>
  <Paragraphs>54</Paragraphs>
  <ScaleCrop>false</ScaleCrop>
  <HeadingPairs>
    <vt:vector size="2" baseType="variant">
      <vt:variant>
        <vt:lpstr>Title</vt:lpstr>
      </vt:variant>
      <vt:variant>
        <vt:i4>1</vt:i4>
      </vt:variant>
    </vt:vector>
  </HeadingPairs>
  <TitlesOfParts>
    <vt:vector size="1" baseType="lpstr">
      <vt:lpstr>Melvyl Quick Reference Guide</vt:lpstr>
    </vt:vector>
  </TitlesOfParts>
  <Company>UCOP</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Melvyl Quick Reference Guide</dc:title>
  <dc:subject/>
  <dc:creator>Jayne Dickson</dc:creator>
  <cp:keywords/>
  <dc:description/>
  <cp:lastModifiedBy>Jayne Dickson</cp:lastModifiedBy>
  <cp:revision>2</cp:revision>
  <cp:lastPrinted>2019-05-14T17:52:00Z</cp:lastPrinted>
  <dcterms:created xsi:type="dcterms:W3CDTF">2019-05-14T18:13:00Z</dcterms:created>
  <dcterms:modified xsi:type="dcterms:W3CDTF">2019-05-14T18:13:00Z</dcterms:modified>
</cp:coreProperties>
</file>