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97E5" w14:textId="77777777" w:rsidR="00807DC6" w:rsidRPr="007B3690" w:rsidRDefault="00807DC6">
      <w:pPr>
        <w:pStyle w:val="Title"/>
      </w:pPr>
      <w:r w:rsidRPr="007B3690">
        <w:t>Standard License Agreement</w:t>
      </w:r>
    </w:p>
    <w:p w14:paraId="565F280C" w14:textId="77777777" w:rsidR="00807DC6" w:rsidRPr="007B3690" w:rsidRDefault="00807DC6">
      <w:pPr>
        <w:pStyle w:val="Title"/>
      </w:pPr>
    </w:p>
    <w:p w14:paraId="1B9037F1" w14:textId="77777777" w:rsidR="00807DC6" w:rsidRPr="007B3690" w:rsidRDefault="00807DC6">
      <w:pPr>
        <w:pStyle w:val="Title"/>
        <w:rPr>
          <w:i/>
          <w:iCs/>
          <w:sz w:val="32"/>
        </w:rPr>
      </w:pPr>
      <w:r w:rsidRPr="007B3690">
        <w:rPr>
          <w:i/>
          <w:iCs/>
          <w:sz w:val="32"/>
        </w:rPr>
        <w:t>Publisher</w:t>
      </w:r>
    </w:p>
    <w:p w14:paraId="06BEDB64" w14:textId="77777777" w:rsidR="00807DC6" w:rsidRPr="007B3690" w:rsidRDefault="00807DC6">
      <w:pPr>
        <w:pStyle w:val="Title"/>
        <w:rPr>
          <w:sz w:val="32"/>
        </w:rPr>
      </w:pPr>
      <w:r w:rsidRPr="007B3690">
        <w:rPr>
          <w:sz w:val="32"/>
        </w:rPr>
        <w:t>and</w:t>
      </w:r>
    </w:p>
    <w:p w14:paraId="62F33FB4" w14:textId="77777777" w:rsidR="00807DC6" w:rsidRPr="007B3690" w:rsidRDefault="00807DC6">
      <w:pPr>
        <w:pStyle w:val="Title"/>
        <w:rPr>
          <w:sz w:val="32"/>
        </w:rPr>
      </w:pPr>
      <w:r w:rsidRPr="007B3690">
        <w:rPr>
          <w:sz w:val="32"/>
        </w:rPr>
        <w:t>The Regents of the University of California</w:t>
      </w:r>
    </w:p>
    <w:p w14:paraId="28DFB4F5" w14:textId="77777777" w:rsidR="00807DC6" w:rsidRPr="007B3690" w:rsidRDefault="00807DC6">
      <w:pPr>
        <w:widowControl w:val="0"/>
        <w:tabs>
          <w:tab w:val="left" w:pos="16384"/>
        </w:tabs>
        <w:rPr>
          <w:color w:val="000000"/>
        </w:rPr>
      </w:pPr>
    </w:p>
    <w:p w14:paraId="292DE94E" w14:textId="77777777" w:rsidR="00807DC6" w:rsidRPr="007B3690" w:rsidRDefault="00807DC6">
      <w:pPr>
        <w:pStyle w:val="BodyText"/>
        <w:jc w:val="center"/>
        <w:rPr>
          <w:i w:val="0"/>
        </w:rPr>
      </w:pPr>
      <w:r w:rsidRPr="007B3690">
        <w:rPr>
          <w:i w:val="0"/>
        </w:rPr>
        <w:t xml:space="preserve">[Note:  Information that will often vary from case to case is in </w:t>
      </w:r>
      <w:r w:rsidRPr="007B3690">
        <w:rPr>
          <w:b w:val="0"/>
        </w:rPr>
        <w:t>italics</w:t>
      </w:r>
      <w:r w:rsidRPr="007B3690">
        <w:rPr>
          <w:i w:val="0"/>
        </w:rPr>
        <w:t>.]</w:t>
      </w:r>
    </w:p>
    <w:p w14:paraId="615C280E" w14:textId="77777777" w:rsidR="00807DC6" w:rsidRPr="007B3690" w:rsidRDefault="00807DC6">
      <w:pPr>
        <w:pStyle w:val="BodyText"/>
        <w:rPr>
          <w:i w:val="0"/>
        </w:rPr>
      </w:pPr>
    </w:p>
    <w:p w14:paraId="27798F4F" w14:textId="4F29D39D" w:rsidR="00807DC6" w:rsidRPr="00BF7EC6" w:rsidRDefault="00807DC6">
      <w:pPr>
        <w:widowControl w:val="0"/>
        <w:tabs>
          <w:tab w:val="left" w:pos="4050"/>
          <w:tab w:val="left" w:pos="16384"/>
        </w:tabs>
        <w:rPr>
          <w:color w:val="000000"/>
          <w:szCs w:val="24"/>
        </w:rPr>
      </w:pPr>
      <w:r w:rsidRPr="00BF7EC6">
        <w:rPr>
          <w:color w:val="000000"/>
          <w:szCs w:val="24"/>
        </w:rPr>
        <w:t xml:space="preserve">This License Agreement (this "Agreement") is made effective as of </w:t>
      </w:r>
      <w:r w:rsidRPr="00BF7EC6">
        <w:rPr>
          <w:i/>
          <w:color w:val="000000"/>
          <w:szCs w:val="24"/>
        </w:rPr>
        <w:t>date</w:t>
      </w:r>
      <w:r w:rsidRPr="00BF7EC6">
        <w:rPr>
          <w:color w:val="000000"/>
          <w:szCs w:val="24"/>
        </w:rPr>
        <w:t xml:space="preserve"> (the "Effective Date") between </w:t>
      </w:r>
      <w:r w:rsidRPr="00BF7EC6">
        <w:rPr>
          <w:i/>
          <w:color w:val="000000"/>
          <w:szCs w:val="24"/>
        </w:rPr>
        <w:t>Publisher</w:t>
      </w:r>
      <w:r w:rsidR="00C1354A" w:rsidRPr="00BF7EC6">
        <w:rPr>
          <w:i/>
          <w:color w:val="000000"/>
          <w:szCs w:val="24"/>
        </w:rPr>
        <w:t xml:space="preserve">, Address of Publisher </w:t>
      </w:r>
      <w:r w:rsidRPr="00BF7EC6">
        <w:rPr>
          <w:color w:val="000000"/>
          <w:szCs w:val="24"/>
        </w:rPr>
        <w:t>("Licensor")</w:t>
      </w:r>
      <w:r w:rsidRPr="00BF7EC6">
        <w:rPr>
          <w:i/>
          <w:color w:val="000000"/>
          <w:szCs w:val="24"/>
        </w:rPr>
        <w:t xml:space="preserve"> </w:t>
      </w:r>
      <w:r w:rsidRPr="00BF7EC6">
        <w:rPr>
          <w:color w:val="000000"/>
          <w:szCs w:val="24"/>
        </w:rPr>
        <w:t xml:space="preserve">and The Regents of the University of California, a non-profit academic institution, with its principal offices at The California Digital Library, University of California Office of the President, </w:t>
      </w:r>
      <w:r w:rsidR="00EC033A">
        <w:rPr>
          <w:color w:val="000000"/>
          <w:szCs w:val="24"/>
        </w:rPr>
        <w:t>1111 Franklin</w:t>
      </w:r>
      <w:r w:rsidRPr="00BF7EC6">
        <w:rPr>
          <w:color w:val="000000"/>
          <w:szCs w:val="24"/>
        </w:rPr>
        <w:t xml:space="preserve"> Street, Oakland, CA 946</w:t>
      </w:r>
      <w:r w:rsidR="00EC033A">
        <w:rPr>
          <w:color w:val="000000"/>
          <w:szCs w:val="24"/>
        </w:rPr>
        <w:t>07</w:t>
      </w:r>
      <w:r w:rsidRPr="00BF7EC6">
        <w:rPr>
          <w:color w:val="000000"/>
          <w:szCs w:val="24"/>
        </w:rPr>
        <w:t>, USA ("Licensee").</w:t>
      </w:r>
    </w:p>
    <w:p w14:paraId="7D7B8497" w14:textId="77777777" w:rsidR="00807DC6" w:rsidRPr="00BF7EC6" w:rsidRDefault="00807DC6">
      <w:pPr>
        <w:widowControl w:val="0"/>
        <w:tabs>
          <w:tab w:val="left" w:pos="4050"/>
          <w:tab w:val="left" w:pos="16384"/>
        </w:tabs>
        <w:rPr>
          <w:color w:val="000000"/>
          <w:szCs w:val="24"/>
        </w:rPr>
      </w:pPr>
    </w:p>
    <w:p w14:paraId="069A8C38" w14:textId="77777777" w:rsidR="00807DC6" w:rsidRPr="00BF7EC6" w:rsidRDefault="00807DC6">
      <w:pPr>
        <w:widowControl w:val="0"/>
        <w:tabs>
          <w:tab w:val="left" w:pos="16384"/>
        </w:tabs>
        <w:rPr>
          <w:color w:val="000000"/>
          <w:szCs w:val="24"/>
        </w:rPr>
      </w:pPr>
      <w:r w:rsidRPr="00BF7EC6">
        <w:rPr>
          <w:color w:val="000000"/>
          <w:szCs w:val="24"/>
        </w:rPr>
        <w:t>In consideration of the mutual promises contained herein and other good and valuable consideration, the receipt and sufficiency of which is hereby acknowledged, the parties agree as follows:</w:t>
      </w:r>
    </w:p>
    <w:p w14:paraId="72020174" w14:textId="77777777" w:rsidR="00807DC6" w:rsidRPr="00BF7EC6" w:rsidRDefault="00807DC6">
      <w:pPr>
        <w:widowControl w:val="0"/>
        <w:tabs>
          <w:tab w:val="left" w:pos="16384"/>
        </w:tabs>
        <w:rPr>
          <w:b/>
          <w:color w:val="000000"/>
          <w:szCs w:val="24"/>
        </w:rPr>
      </w:pPr>
    </w:p>
    <w:p w14:paraId="51FEB96C" w14:textId="77777777" w:rsidR="00F63B5E" w:rsidRPr="00BF7EC6" w:rsidRDefault="00F63B5E">
      <w:pPr>
        <w:widowControl w:val="0"/>
        <w:tabs>
          <w:tab w:val="left" w:pos="16384"/>
        </w:tabs>
        <w:rPr>
          <w:b/>
          <w:color w:val="000000"/>
          <w:szCs w:val="24"/>
        </w:rPr>
      </w:pPr>
    </w:p>
    <w:p w14:paraId="341C4EDC" w14:textId="77777777" w:rsidR="00807DC6" w:rsidRPr="00BF7EC6" w:rsidRDefault="00807DC6" w:rsidP="00A53AF7">
      <w:pPr>
        <w:pStyle w:val="Heading1"/>
        <w:jc w:val="center"/>
        <w:rPr>
          <w:szCs w:val="24"/>
        </w:rPr>
      </w:pPr>
      <w:r w:rsidRPr="00BF7EC6">
        <w:rPr>
          <w:szCs w:val="24"/>
        </w:rPr>
        <w:t>I.  Content of Licensed Materials; Grant of License</w:t>
      </w:r>
    </w:p>
    <w:p w14:paraId="3D0A139B" w14:textId="77777777" w:rsidR="00807DC6" w:rsidRPr="00BF7EC6" w:rsidRDefault="00807DC6">
      <w:pPr>
        <w:widowControl w:val="0"/>
        <w:tabs>
          <w:tab w:val="left" w:pos="16384"/>
        </w:tabs>
        <w:rPr>
          <w:color w:val="000000"/>
          <w:szCs w:val="24"/>
        </w:rPr>
      </w:pPr>
    </w:p>
    <w:p w14:paraId="469EF84D" w14:textId="77777777" w:rsidR="00807DC6" w:rsidRPr="00BF7EC6" w:rsidRDefault="001D228D">
      <w:pPr>
        <w:pStyle w:val="BodyTextIndent"/>
        <w:tabs>
          <w:tab w:val="left" w:pos="16384"/>
        </w:tabs>
        <w:rPr>
          <w:szCs w:val="24"/>
        </w:rPr>
      </w:pPr>
      <w:r w:rsidRPr="00BF7EC6">
        <w:rPr>
          <w:szCs w:val="24"/>
          <w:u w:val="single"/>
        </w:rPr>
        <w:t>Licensed</w:t>
      </w:r>
      <w:r w:rsidR="00947D18" w:rsidRPr="00BF7EC6">
        <w:rPr>
          <w:szCs w:val="24"/>
          <w:u w:val="single"/>
        </w:rPr>
        <w:t xml:space="preserve"> Materials.</w:t>
      </w:r>
      <w:r w:rsidR="00947D18" w:rsidRPr="00BF7EC6">
        <w:rPr>
          <w:szCs w:val="24"/>
        </w:rPr>
        <w:t xml:space="preserve"> </w:t>
      </w:r>
      <w:r w:rsidR="00807DC6" w:rsidRPr="00BF7EC6">
        <w:rPr>
          <w:szCs w:val="24"/>
        </w:rPr>
        <w:t xml:space="preserve">The materials </w:t>
      </w:r>
      <w:r w:rsidR="00C671BC" w:rsidRPr="00BF7EC6">
        <w:rPr>
          <w:szCs w:val="24"/>
        </w:rPr>
        <w:t xml:space="preserve">(the "Licensed Materials") </w:t>
      </w:r>
      <w:r w:rsidR="00807DC6" w:rsidRPr="00BF7EC6">
        <w:rPr>
          <w:szCs w:val="24"/>
        </w:rPr>
        <w:t>that are the subject of this Agreement</w:t>
      </w:r>
      <w:r w:rsidR="003262CB" w:rsidRPr="00BF7EC6">
        <w:rPr>
          <w:szCs w:val="24"/>
        </w:rPr>
        <w:t xml:space="preserve"> </w:t>
      </w:r>
      <w:r w:rsidR="00FD7283" w:rsidRPr="00BF7EC6">
        <w:rPr>
          <w:szCs w:val="24"/>
        </w:rPr>
        <w:t xml:space="preserve">are set forth in </w:t>
      </w:r>
      <w:r w:rsidR="001C4249" w:rsidRPr="00BF7EC6">
        <w:rPr>
          <w:szCs w:val="24"/>
        </w:rPr>
        <w:t>Appendix</w:t>
      </w:r>
      <w:r w:rsidR="00FD7283" w:rsidRPr="00BF7EC6">
        <w:rPr>
          <w:szCs w:val="24"/>
        </w:rPr>
        <w:t xml:space="preserve"> </w:t>
      </w:r>
      <w:r w:rsidR="003262CB" w:rsidRPr="00BF7EC6">
        <w:rPr>
          <w:szCs w:val="24"/>
        </w:rPr>
        <w:t>A</w:t>
      </w:r>
      <w:r w:rsidR="00807DC6" w:rsidRPr="00BF7EC6">
        <w:rPr>
          <w:szCs w:val="24"/>
        </w:rPr>
        <w:t xml:space="preserve">. </w:t>
      </w:r>
    </w:p>
    <w:p w14:paraId="5BA87764" w14:textId="77777777" w:rsidR="00393C90" w:rsidRPr="00BF7EC6" w:rsidRDefault="00393C90">
      <w:pPr>
        <w:pStyle w:val="BodyTextIndent"/>
        <w:tabs>
          <w:tab w:val="left" w:pos="16384"/>
        </w:tabs>
        <w:rPr>
          <w:szCs w:val="24"/>
        </w:rPr>
      </w:pPr>
    </w:p>
    <w:p w14:paraId="68F913DD" w14:textId="77777777" w:rsidR="00393C90" w:rsidRPr="00BF7EC6" w:rsidRDefault="00947D18" w:rsidP="00393C90">
      <w:pPr>
        <w:widowControl w:val="0"/>
        <w:tabs>
          <w:tab w:val="left" w:pos="16384"/>
        </w:tabs>
        <w:rPr>
          <w:color w:val="000000"/>
          <w:szCs w:val="24"/>
        </w:rPr>
      </w:pPr>
      <w:r w:rsidRPr="00BF7EC6">
        <w:rPr>
          <w:color w:val="000000"/>
          <w:szCs w:val="24"/>
          <w:u w:val="single"/>
        </w:rPr>
        <w:t>Grant of License.</w:t>
      </w:r>
      <w:r w:rsidRPr="00BF7EC6">
        <w:rPr>
          <w:color w:val="000000"/>
          <w:szCs w:val="24"/>
        </w:rPr>
        <w:t xml:space="preserve"> </w:t>
      </w:r>
      <w:r w:rsidR="00393C90" w:rsidRPr="00BF7EC6">
        <w:rPr>
          <w:color w:val="000000"/>
          <w:szCs w:val="24"/>
        </w:rPr>
        <w:t>Licensor hereby grants to Licensee a non-exclusive, non-transferable, worldwide, systemwide perpetual right to access and use the Licensed Materials, and to provide the Licensed Materials to Authorized Users (which are defined in Section IV below) in accordance with the terms of this Agreement.</w:t>
      </w:r>
    </w:p>
    <w:p w14:paraId="367BEBA3" w14:textId="77777777" w:rsidR="00807DC6" w:rsidRPr="00BF7EC6" w:rsidRDefault="00807DC6">
      <w:pPr>
        <w:pStyle w:val="BodyTextIndent"/>
        <w:tabs>
          <w:tab w:val="left" w:pos="16384"/>
        </w:tabs>
        <w:rPr>
          <w:szCs w:val="24"/>
        </w:rPr>
      </w:pPr>
    </w:p>
    <w:p w14:paraId="4B0BAAB3" w14:textId="77777777" w:rsidR="00C1354A" w:rsidRPr="00BF7EC6" w:rsidRDefault="00947D18">
      <w:pPr>
        <w:widowControl w:val="0"/>
        <w:tabs>
          <w:tab w:val="left" w:pos="16384"/>
        </w:tabs>
        <w:rPr>
          <w:szCs w:val="24"/>
        </w:rPr>
      </w:pPr>
      <w:r w:rsidRPr="00BF7EC6">
        <w:rPr>
          <w:szCs w:val="24"/>
          <w:u w:val="single"/>
        </w:rPr>
        <w:t>Ownership of Intellectual Property.</w:t>
      </w:r>
      <w:r w:rsidRPr="00BF7EC6">
        <w:rPr>
          <w:szCs w:val="24"/>
        </w:rPr>
        <w:t xml:space="preserve"> </w:t>
      </w:r>
      <w:r w:rsidR="000B13D8" w:rsidRPr="00BF7EC6">
        <w:rPr>
          <w:szCs w:val="24"/>
        </w:rPr>
        <w:t>Nothing in this Agreement shall be interpreted to transfer ownership of any copyright, trademarks or service marks from the Licensor or its suppliers to the Licensee or Authorized Users</w:t>
      </w:r>
      <w:r w:rsidR="00C1354A" w:rsidRPr="00BF7EC6">
        <w:rPr>
          <w:szCs w:val="24"/>
        </w:rPr>
        <w:t xml:space="preserve">. </w:t>
      </w:r>
    </w:p>
    <w:p w14:paraId="19A070BE" w14:textId="77777777" w:rsidR="00807DC6" w:rsidRPr="00BF7EC6" w:rsidRDefault="000B13D8">
      <w:pPr>
        <w:widowControl w:val="0"/>
        <w:tabs>
          <w:tab w:val="left" w:pos="16384"/>
        </w:tabs>
        <w:rPr>
          <w:color w:val="000000"/>
          <w:szCs w:val="24"/>
        </w:rPr>
      </w:pPr>
      <w:r w:rsidRPr="00BF7EC6" w:rsidDel="000B13D8">
        <w:rPr>
          <w:szCs w:val="24"/>
        </w:rPr>
        <w:t xml:space="preserve"> </w:t>
      </w:r>
    </w:p>
    <w:p w14:paraId="3B11E916" w14:textId="77777777" w:rsidR="00807DC6" w:rsidRPr="00BF7EC6" w:rsidRDefault="00807DC6">
      <w:pPr>
        <w:widowControl w:val="0"/>
        <w:tabs>
          <w:tab w:val="left" w:pos="16384"/>
        </w:tabs>
        <w:rPr>
          <w:color w:val="000000"/>
          <w:szCs w:val="24"/>
        </w:rPr>
      </w:pPr>
    </w:p>
    <w:p w14:paraId="3927D672" w14:textId="77777777" w:rsidR="00807DC6" w:rsidRPr="00BF7EC6" w:rsidRDefault="00AD2903" w:rsidP="009F5520">
      <w:pPr>
        <w:pStyle w:val="Heading1"/>
        <w:jc w:val="center"/>
        <w:rPr>
          <w:szCs w:val="24"/>
        </w:rPr>
      </w:pPr>
      <w:r w:rsidRPr="00BF7EC6">
        <w:rPr>
          <w:szCs w:val="24"/>
        </w:rPr>
        <w:t>II.  D</w:t>
      </w:r>
      <w:r w:rsidR="00807DC6" w:rsidRPr="00BF7EC6">
        <w:rPr>
          <w:szCs w:val="24"/>
        </w:rPr>
        <w:t>elivery</w:t>
      </w:r>
      <w:r w:rsidR="008F7FA2" w:rsidRPr="00BF7EC6">
        <w:rPr>
          <w:szCs w:val="24"/>
        </w:rPr>
        <w:t xml:space="preserve"> </w:t>
      </w:r>
      <w:r w:rsidR="00107C34" w:rsidRPr="00BF7EC6">
        <w:rPr>
          <w:szCs w:val="24"/>
        </w:rPr>
        <w:t>&amp; Access</w:t>
      </w:r>
    </w:p>
    <w:p w14:paraId="485AAB01" w14:textId="77777777" w:rsidR="00807DC6" w:rsidRPr="00BF7EC6" w:rsidRDefault="00807DC6">
      <w:pPr>
        <w:widowControl w:val="0"/>
        <w:tabs>
          <w:tab w:val="left" w:pos="16384"/>
        </w:tabs>
        <w:rPr>
          <w:b/>
          <w:color w:val="000000"/>
          <w:szCs w:val="24"/>
          <w:u w:val="single"/>
        </w:rPr>
      </w:pPr>
    </w:p>
    <w:p w14:paraId="595F2C2A" w14:textId="77777777" w:rsidR="00FC6B83" w:rsidRPr="00BF7EC6" w:rsidRDefault="00FC6B83" w:rsidP="009119A1">
      <w:pPr>
        <w:pStyle w:val="BodyTextIndent"/>
        <w:tabs>
          <w:tab w:val="left" w:pos="16384"/>
        </w:tabs>
        <w:rPr>
          <w:szCs w:val="24"/>
        </w:rPr>
      </w:pPr>
      <w:r w:rsidRPr="00BF7EC6">
        <w:rPr>
          <w:szCs w:val="24"/>
        </w:rPr>
        <w:t>Licensor will provide the Licensed Materials to the Licensee in the following manner:</w:t>
      </w:r>
    </w:p>
    <w:p w14:paraId="332E2931" w14:textId="77777777" w:rsidR="00FC6B83" w:rsidRPr="00BF7EC6" w:rsidRDefault="00FC6B83" w:rsidP="009119A1">
      <w:pPr>
        <w:pStyle w:val="BodyTextIndent"/>
        <w:tabs>
          <w:tab w:val="left" w:pos="16384"/>
        </w:tabs>
        <w:rPr>
          <w:szCs w:val="24"/>
        </w:rPr>
      </w:pPr>
    </w:p>
    <w:p w14:paraId="0CEEFFCA" w14:textId="77777777" w:rsidR="00FC6B83" w:rsidRPr="00BF7EC6" w:rsidRDefault="00FC6B83" w:rsidP="009119A1">
      <w:pPr>
        <w:pStyle w:val="BodyTextIndent"/>
        <w:tabs>
          <w:tab w:val="left" w:pos="16384"/>
        </w:tabs>
        <w:rPr>
          <w:szCs w:val="24"/>
        </w:rPr>
      </w:pPr>
      <w:r w:rsidRPr="00BF7EC6">
        <w:rPr>
          <w:szCs w:val="24"/>
          <w:u w:val="single"/>
        </w:rPr>
        <w:t>Network Access.</w:t>
      </w:r>
      <w:r w:rsidRPr="00BF7EC6">
        <w:rPr>
          <w:szCs w:val="24"/>
        </w:rPr>
        <w:t xml:space="preserve"> The Licensed Materials will be stored at one or more Licensor locations in digital form accessible by telecommunications links between such locations and authorized locations of Licensee.</w:t>
      </w:r>
    </w:p>
    <w:p w14:paraId="47D7AAB2" w14:textId="77777777" w:rsidR="009119A1" w:rsidRPr="00BF7EC6" w:rsidRDefault="009119A1" w:rsidP="00173AF9">
      <w:pPr>
        <w:rPr>
          <w:szCs w:val="24"/>
        </w:rPr>
      </w:pPr>
    </w:p>
    <w:p w14:paraId="37BC3EFD" w14:textId="77777777" w:rsidR="00F63B5E" w:rsidRPr="00BF7EC6" w:rsidRDefault="00F63B5E" w:rsidP="00173AF9">
      <w:pPr>
        <w:rPr>
          <w:szCs w:val="24"/>
        </w:rPr>
      </w:pPr>
    </w:p>
    <w:p w14:paraId="4BC93EF6" w14:textId="77777777" w:rsidR="00807DC6" w:rsidRPr="00BF7EC6" w:rsidRDefault="00807DC6">
      <w:pPr>
        <w:pStyle w:val="Heading1"/>
        <w:jc w:val="center"/>
        <w:rPr>
          <w:szCs w:val="24"/>
        </w:rPr>
      </w:pPr>
      <w:r w:rsidRPr="00BF7EC6">
        <w:rPr>
          <w:szCs w:val="24"/>
        </w:rPr>
        <w:t>III.  Fees</w:t>
      </w:r>
    </w:p>
    <w:p w14:paraId="02812F0D" w14:textId="77777777" w:rsidR="00807DC6" w:rsidRPr="00BF7EC6" w:rsidRDefault="00807DC6">
      <w:pPr>
        <w:widowControl w:val="0"/>
        <w:tabs>
          <w:tab w:val="left" w:pos="16384"/>
        </w:tabs>
        <w:rPr>
          <w:b/>
          <w:color w:val="000000"/>
          <w:szCs w:val="24"/>
          <w:u w:val="single"/>
        </w:rPr>
      </w:pPr>
    </w:p>
    <w:p w14:paraId="30F6A45F" w14:textId="77777777" w:rsidR="00C26D24" w:rsidRPr="00BF7EC6" w:rsidRDefault="00947D18">
      <w:pPr>
        <w:widowControl w:val="0"/>
        <w:tabs>
          <w:tab w:val="left" w:pos="16384"/>
        </w:tabs>
        <w:rPr>
          <w:color w:val="000000"/>
          <w:szCs w:val="24"/>
        </w:rPr>
      </w:pPr>
      <w:r w:rsidRPr="00BF7EC6">
        <w:rPr>
          <w:color w:val="000000"/>
          <w:szCs w:val="24"/>
          <w:u w:val="single"/>
        </w:rPr>
        <w:t>Fees and Payment.</w:t>
      </w:r>
      <w:r w:rsidRPr="00BF7EC6">
        <w:rPr>
          <w:color w:val="000000"/>
          <w:szCs w:val="24"/>
        </w:rPr>
        <w:t xml:space="preserve"> </w:t>
      </w:r>
      <w:r w:rsidR="00807DC6" w:rsidRPr="00BF7EC6">
        <w:rPr>
          <w:color w:val="000000"/>
          <w:szCs w:val="24"/>
        </w:rPr>
        <w:t xml:space="preserve">Licensee shall pay Licensor for the Licensed Materials </w:t>
      </w:r>
      <w:r w:rsidR="008A21D1" w:rsidRPr="00BF7EC6">
        <w:rPr>
          <w:color w:val="000000"/>
          <w:szCs w:val="24"/>
        </w:rPr>
        <w:t xml:space="preserve">pursuant to the terms set forth in </w:t>
      </w:r>
      <w:r w:rsidR="001C4249" w:rsidRPr="00BF7EC6">
        <w:rPr>
          <w:color w:val="000000"/>
          <w:szCs w:val="24"/>
        </w:rPr>
        <w:t>Appendix</w:t>
      </w:r>
      <w:r w:rsidR="008A21D1" w:rsidRPr="00BF7EC6">
        <w:rPr>
          <w:color w:val="000000"/>
          <w:szCs w:val="24"/>
        </w:rPr>
        <w:t xml:space="preserve"> </w:t>
      </w:r>
      <w:r w:rsidR="008C0D66" w:rsidRPr="00BF7EC6">
        <w:rPr>
          <w:color w:val="000000"/>
          <w:szCs w:val="24"/>
        </w:rPr>
        <w:t>A</w:t>
      </w:r>
      <w:r w:rsidR="008A21D1" w:rsidRPr="00BF7EC6">
        <w:rPr>
          <w:color w:val="000000"/>
          <w:szCs w:val="24"/>
        </w:rPr>
        <w:t>.</w:t>
      </w:r>
      <w:r w:rsidR="00807DC6" w:rsidRPr="00BF7EC6">
        <w:rPr>
          <w:color w:val="000000"/>
          <w:szCs w:val="24"/>
        </w:rPr>
        <w:t xml:space="preserve"> All fees are due and payable by Licensee sixty (60) days after the date of invoice from </w:t>
      </w:r>
      <w:r w:rsidR="00807DC6" w:rsidRPr="00BF7EC6">
        <w:rPr>
          <w:color w:val="000000"/>
          <w:szCs w:val="24"/>
        </w:rPr>
        <w:lastRenderedPageBreak/>
        <w:t>Licensor</w:t>
      </w:r>
      <w:r w:rsidR="00311DD0" w:rsidRPr="00BF7EC6">
        <w:rPr>
          <w:color w:val="000000"/>
          <w:szCs w:val="24"/>
        </w:rPr>
        <w:t>, but no earlier than thirty (30) days before renewal</w:t>
      </w:r>
      <w:r w:rsidR="00807DC6" w:rsidRPr="00BF7EC6">
        <w:rPr>
          <w:color w:val="000000"/>
          <w:szCs w:val="24"/>
        </w:rPr>
        <w:t>.</w:t>
      </w:r>
    </w:p>
    <w:p w14:paraId="010C8F29" w14:textId="77777777" w:rsidR="006B717A" w:rsidRPr="00BF7EC6" w:rsidRDefault="006B717A">
      <w:pPr>
        <w:widowControl w:val="0"/>
        <w:tabs>
          <w:tab w:val="left" w:pos="16384"/>
        </w:tabs>
        <w:rPr>
          <w:color w:val="000000"/>
          <w:szCs w:val="24"/>
        </w:rPr>
      </w:pPr>
    </w:p>
    <w:p w14:paraId="59DCB650" w14:textId="77777777" w:rsidR="006B717A" w:rsidRPr="00BF7EC6" w:rsidRDefault="006B717A">
      <w:pPr>
        <w:widowControl w:val="0"/>
        <w:tabs>
          <w:tab w:val="left" w:pos="16384"/>
        </w:tabs>
        <w:rPr>
          <w:color w:val="000000"/>
          <w:szCs w:val="24"/>
        </w:rPr>
      </w:pPr>
      <w:r w:rsidRPr="00BF7EC6">
        <w:rPr>
          <w:color w:val="000000"/>
          <w:szCs w:val="24"/>
          <w:u w:val="single"/>
        </w:rPr>
        <w:t xml:space="preserve">Notice of </w:t>
      </w:r>
      <w:r w:rsidR="00972EB6" w:rsidRPr="00BF7EC6">
        <w:rPr>
          <w:color w:val="000000"/>
          <w:szCs w:val="24"/>
          <w:u w:val="single"/>
        </w:rPr>
        <w:t>Renewal Fees</w:t>
      </w:r>
      <w:r w:rsidRPr="00BF7EC6">
        <w:rPr>
          <w:color w:val="000000"/>
          <w:szCs w:val="24"/>
        </w:rPr>
        <w:t xml:space="preserve">.  Licensor shall provide Licensee with </w:t>
      </w:r>
      <w:r w:rsidR="00972EB6" w:rsidRPr="00BF7EC6">
        <w:rPr>
          <w:color w:val="000000"/>
          <w:szCs w:val="24"/>
        </w:rPr>
        <w:t>renewal quotes</w:t>
      </w:r>
      <w:r w:rsidRPr="00BF7EC6">
        <w:rPr>
          <w:color w:val="000000"/>
          <w:szCs w:val="24"/>
        </w:rPr>
        <w:t xml:space="preserve"> of all Licensed Materials no less than sixty (60) days prior to the end of the current term.</w:t>
      </w:r>
    </w:p>
    <w:p w14:paraId="034B1188" w14:textId="77777777" w:rsidR="00807DC6" w:rsidRPr="00BF7EC6" w:rsidRDefault="00807DC6">
      <w:pPr>
        <w:widowControl w:val="0"/>
        <w:tabs>
          <w:tab w:val="left" w:pos="16384"/>
        </w:tabs>
        <w:rPr>
          <w:color w:val="000000"/>
          <w:szCs w:val="24"/>
        </w:rPr>
      </w:pPr>
    </w:p>
    <w:p w14:paraId="71EC2DA6" w14:textId="77777777" w:rsidR="007B3690" w:rsidRPr="00BF7EC6" w:rsidRDefault="007B3690" w:rsidP="006644C6">
      <w:pPr>
        <w:widowControl w:val="0"/>
        <w:tabs>
          <w:tab w:val="left" w:pos="16384"/>
        </w:tabs>
        <w:rPr>
          <w:color w:val="000000"/>
          <w:szCs w:val="24"/>
        </w:rPr>
      </w:pPr>
    </w:p>
    <w:p w14:paraId="0CA02FB2" w14:textId="77777777" w:rsidR="00807DC6" w:rsidRPr="00BF7EC6" w:rsidRDefault="00807DC6">
      <w:pPr>
        <w:pStyle w:val="Heading1"/>
        <w:jc w:val="center"/>
        <w:rPr>
          <w:szCs w:val="24"/>
        </w:rPr>
      </w:pPr>
      <w:r w:rsidRPr="00BF7EC6">
        <w:rPr>
          <w:szCs w:val="24"/>
        </w:rPr>
        <w:t>IV.  Authorized Use of Licensed materials</w:t>
      </w:r>
    </w:p>
    <w:p w14:paraId="785289C4" w14:textId="77777777" w:rsidR="00807DC6" w:rsidRPr="00BF7EC6" w:rsidRDefault="00807DC6">
      <w:pPr>
        <w:widowControl w:val="0"/>
        <w:tabs>
          <w:tab w:val="left" w:pos="16384"/>
        </w:tabs>
        <w:rPr>
          <w:b/>
          <w:color w:val="000000"/>
          <w:szCs w:val="24"/>
          <w:u w:val="single"/>
        </w:rPr>
      </w:pPr>
    </w:p>
    <w:p w14:paraId="117C16B2" w14:textId="77777777" w:rsidR="00807DC6" w:rsidRPr="00BF7EC6" w:rsidRDefault="00807DC6">
      <w:pPr>
        <w:widowControl w:val="0"/>
        <w:tabs>
          <w:tab w:val="left" w:pos="16384"/>
        </w:tabs>
        <w:rPr>
          <w:color w:val="000000"/>
          <w:szCs w:val="24"/>
        </w:rPr>
      </w:pPr>
      <w:r w:rsidRPr="00BF7EC6">
        <w:rPr>
          <w:b/>
          <w:color w:val="000000"/>
          <w:szCs w:val="24"/>
          <w:u w:val="single"/>
        </w:rPr>
        <w:t>Authorized Users.</w:t>
      </w:r>
      <w:r w:rsidRPr="00BF7EC6">
        <w:rPr>
          <w:color w:val="000000"/>
          <w:szCs w:val="24"/>
        </w:rPr>
        <w:t xml:space="preserve">  "Authorized Users" are:</w:t>
      </w:r>
    </w:p>
    <w:p w14:paraId="607F731E" w14:textId="77777777" w:rsidR="00807DC6" w:rsidRPr="00BF7EC6" w:rsidRDefault="00807DC6">
      <w:pPr>
        <w:widowControl w:val="0"/>
        <w:tabs>
          <w:tab w:val="left" w:pos="16384"/>
        </w:tabs>
        <w:rPr>
          <w:color w:val="000000"/>
          <w:szCs w:val="24"/>
        </w:rPr>
      </w:pPr>
    </w:p>
    <w:p w14:paraId="1470388B" w14:textId="77777777" w:rsidR="00807DC6" w:rsidRPr="00BF7EC6" w:rsidRDefault="00807DC6">
      <w:pPr>
        <w:pStyle w:val="BodyText2"/>
        <w:rPr>
          <w:color w:val="auto"/>
          <w:szCs w:val="24"/>
        </w:rPr>
      </w:pPr>
      <w:r w:rsidRPr="00BF7EC6">
        <w:rPr>
          <w:szCs w:val="24"/>
          <w:u w:val="single"/>
        </w:rPr>
        <w:t>Persons Affiliated with the University of California.</w:t>
      </w:r>
      <w:r w:rsidRPr="00BF7EC6">
        <w:rPr>
          <w:i/>
          <w:szCs w:val="24"/>
        </w:rPr>
        <w:t xml:space="preserve">  </w:t>
      </w:r>
      <w:r w:rsidRPr="00BF7EC6">
        <w:rPr>
          <w:szCs w:val="24"/>
        </w:rPr>
        <w:t xml:space="preserve">Full and part time employees (including faculty, staff, and independent contractors) and students of Licensee, regardless of the physical location of such </w:t>
      </w:r>
      <w:r w:rsidRPr="00BF7EC6">
        <w:rPr>
          <w:color w:val="auto"/>
          <w:szCs w:val="24"/>
        </w:rPr>
        <w:t>persons. For</w:t>
      </w:r>
      <w:r w:rsidR="00D466F8" w:rsidRPr="00BF7EC6">
        <w:rPr>
          <w:color w:val="auto"/>
          <w:szCs w:val="24"/>
        </w:rPr>
        <w:t xml:space="preserve"> </w:t>
      </w:r>
      <w:r w:rsidR="008C0D66" w:rsidRPr="00BF7EC6">
        <w:rPr>
          <w:color w:val="auto"/>
          <w:szCs w:val="24"/>
        </w:rPr>
        <w:t>authorized sites,</w:t>
      </w:r>
      <w:r w:rsidR="00D466F8" w:rsidRPr="00BF7EC6">
        <w:rPr>
          <w:color w:val="auto"/>
          <w:szCs w:val="24"/>
        </w:rPr>
        <w:t xml:space="preserve"> see</w:t>
      </w:r>
      <w:r w:rsidR="00A81C83" w:rsidRPr="00BF7EC6">
        <w:rPr>
          <w:color w:val="auto"/>
          <w:szCs w:val="24"/>
        </w:rPr>
        <w:t xml:space="preserve"> </w:t>
      </w:r>
      <w:r w:rsidR="001C4249" w:rsidRPr="00BF7EC6">
        <w:rPr>
          <w:color w:val="auto"/>
          <w:szCs w:val="24"/>
        </w:rPr>
        <w:t>Appendix</w:t>
      </w:r>
      <w:r w:rsidR="00A81C83" w:rsidRPr="00BF7EC6">
        <w:rPr>
          <w:color w:val="auto"/>
          <w:szCs w:val="24"/>
        </w:rPr>
        <w:t xml:space="preserve"> </w:t>
      </w:r>
      <w:r w:rsidR="008C0D66" w:rsidRPr="00BF7EC6">
        <w:rPr>
          <w:color w:val="auto"/>
          <w:szCs w:val="24"/>
        </w:rPr>
        <w:t>B.</w:t>
      </w:r>
      <w:r w:rsidRPr="00BF7EC6">
        <w:rPr>
          <w:color w:val="auto"/>
          <w:szCs w:val="24"/>
        </w:rPr>
        <w:t xml:space="preserve"> </w:t>
      </w:r>
    </w:p>
    <w:p w14:paraId="3035DC87" w14:textId="77777777" w:rsidR="00807DC6" w:rsidRPr="00BF7EC6" w:rsidRDefault="00807DC6">
      <w:pPr>
        <w:widowControl w:val="0"/>
        <w:tabs>
          <w:tab w:val="left" w:pos="16384"/>
        </w:tabs>
        <w:rPr>
          <w:color w:val="000000"/>
          <w:szCs w:val="24"/>
        </w:rPr>
      </w:pPr>
    </w:p>
    <w:p w14:paraId="1D59EB15" w14:textId="77777777" w:rsidR="00807DC6" w:rsidRPr="00BF7EC6" w:rsidRDefault="00807DC6">
      <w:pPr>
        <w:widowControl w:val="0"/>
        <w:tabs>
          <w:tab w:val="left" w:pos="16384"/>
        </w:tabs>
        <w:rPr>
          <w:color w:val="000000"/>
          <w:szCs w:val="24"/>
        </w:rPr>
      </w:pPr>
      <w:r w:rsidRPr="00BF7EC6">
        <w:rPr>
          <w:color w:val="000000"/>
          <w:szCs w:val="24"/>
          <w:u w:val="single"/>
        </w:rPr>
        <w:t>Walk-ins.</w:t>
      </w:r>
      <w:r w:rsidRPr="00BF7EC6">
        <w:rPr>
          <w:color w:val="000000"/>
          <w:szCs w:val="24"/>
        </w:rPr>
        <w:t xml:space="preserve">  Patrons not affiliated with Licensee who are physically present at Licensee's site(s) (“walk-ins”). </w:t>
      </w:r>
    </w:p>
    <w:p w14:paraId="1D9C3569" w14:textId="77777777" w:rsidR="00807DC6" w:rsidRPr="00BF7EC6" w:rsidRDefault="00807DC6">
      <w:pPr>
        <w:widowControl w:val="0"/>
        <w:tabs>
          <w:tab w:val="left" w:pos="16384"/>
        </w:tabs>
        <w:ind w:left="360"/>
        <w:rPr>
          <w:color w:val="000000"/>
          <w:szCs w:val="24"/>
        </w:rPr>
      </w:pPr>
    </w:p>
    <w:p w14:paraId="0CB9BA24" w14:textId="77777777" w:rsidR="00807DC6" w:rsidRPr="00BF7EC6" w:rsidRDefault="00807DC6">
      <w:pPr>
        <w:widowControl w:val="0"/>
        <w:tabs>
          <w:tab w:val="left" w:pos="16384"/>
        </w:tabs>
        <w:rPr>
          <w:color w:val="000000"/>
          <w:szCs w:val="24"/>
        </w:rPr>
      </w:pPr>
      <w:r w:rsidRPr="00BF7EC6">
        <w:rPr>
          <w:b/>
          <w:color w:val="000000"/>
          <w:szCs w:val="24"/>
          <w:u w:val="single"/>
        </w:rPr>
        <w:t>Access by and Authentication of Authorized Users.</w:t>
      </w:r>
      <w:r w:rsidRPr="00BF7EC6">
        <w:rPr>
          <w:color w:val="000000"/>
          <w:szCs w:val="24"/>
        </w:rPr>
        <w:t xml:space="preserve">  Licensee and its Authorized Users shall be granted access to the Licensed Materials pursuant to the following:</w:t>
      </w:r>
    </w:p>
    <w:p w14:paraId="4C26A502" w14:textId="77777777" w:rsidR="00807DC6" w:rsidRPr="00BF7EC6" w:rsidRDefault="00807DC6">
      <w:pPr>
        <w:widowControl w:val="0"/>
        <w:tabs>
          <w:tab w:val="left" w:pos="16384"/>
        </w:tabs>
        <w:rPr>
          <w:color w:val="000000"/>
          <w:szCs w:val="24"/>
        </w:rPr>
      </w:pPr>
    </w:p>
    <w:p w14:paraId="019524D5" w14:textId="77777777" w:rsidR="00807DC6" w:rsidRPr="00BF7EC6" w:rsidRDefault="00807DC6">
      <w:pPr>
        <w:widowControl w:val="0"/>
        <w:tabs>
          <w:tab w:val="left" w:pos="16384"/>
        </w:tabs>
        <w:rPr>
          <w:color w:val="000000"/>
          <w:szCs w:val="24"/>
        </w:rPr>
      </w:pPr>
      <w:r w:rsidRPr="00BF7EC6">
        <w:rPr>
          <w:color w:val="000000"/>
          <w:szCs w:val="24"/>
          <w:u w:val="single"/>
        </w:rPr>
        <w:t>IP Addresses.</w:t>
      </w:r>
      <w:r w:rsidRPr="00BF7EC6">
        <w:rPr>
          <w:color w:val="000000"/>
          <w:szCs w:val="24"/>
        </w:rPr>
        <w:t xml:space="preserve">  Authorized Users shall be identified and authenticated by the use of Internet Protocol (“IP”) addresses provided by Licensee to Licensor. The use of proxy servers is </w:t>
      </w:r>
      <w:r w:rsidR="00F07136">
        <w:rPr>
          <w:color w:val="000000"/>
          <w:szCs w:val="24"/>
        </w:rPr>
        <w:t xml:space="preserve">authorized </w:t>
      </w:r>
      <w:r w:rsidRPr="00BF7EC6">
        <w:rPr>
          <w:color w:val="000000"/>
          <w:szCs w:val="24"/>
        </w:rPr>
        <w:t>as long as any proxy server IP addresses provided limit remote or off-campus access to Authorized Users.</w:t>
      </w:r>
      <w:r w:rsidR="009A589E" w:rsidRPr="00BF7EC6">
        <w:rPr>
          <w:color w:val="000000"/>
          <w:szCs w:val="24"/>
        </w:rPr>
        <w:t xml:space="preserve">  Authorized IP Addresses are listed in Appendix C.  An updated list will be sent to Licensor on </w:t>
      </w:r>
      <w:r w:rsidR="00595D26" w:rsidRPr="00BF7EC6">
        <w:rPr>
          <w:color w:val="000000"/>
          <w:szCs w:val="24"/>
        </w:rPr>
        <w:t>an annual</w:t>
      </w:r>
      <w:r w:rsidR="009A589E" w:rsidRPr="00BF7EC6">
        <w:rPr>
          <w:color w:val="000000"/>
          <w:szCs w:val="24"/>
        </w:rPr>
        <w:t xml:space="preserve"> </w:t>
      </w:r>
      <w:r w:rsidR="00694219" w:rsidRPr="00BF7EC6">
        <w:rPr>
          <w:color w:val="000000"/>
          <w:szCs w:val="24"/>
        </w:rPr>
        <w:t xml:space="preserve">or as needed </w:t>
      </w:r>
      <w:r w:rsidR="009A589E" w:rsidRPr="00BF7EC6">
        <w:rPr>
          <w:color w:val="000000"/>
          <w:szCs w:val="24"/>
        </w:rPr>
        <w:t>basis.</w:t>
      </w:r>
      <w:r w:rsidR="00F07136">
        <w:rPr>
          <w:color w:val="000000"/>
          <w:szCs w:val="24"/>
        </w:rPr>
        <w:t xml:space="preserve">   </w:t>
      </w:r>
      <w:r w:rsidR="00F07136" w:rsidRPr="00F07136">
        <w:rPr>
          <w:color w:val="000000"/>
          <w:szCs w:val="24"/>
        </w:rPr>
        <w:t xml:space="preserve">Licensee and Licensor shall cooperate in the implementation of </w:t>
      </w:r>
      <w:r w:rsidR="00DF4CDF">
        <w:rPr>
          <w:color w:val="000000"/>
          <w:szCs w:val="24"/>
        </w:rPr>
        <w:t>new</w:t>
      </w:r>
      <w:r w:rsidR="00F07136">
        <w:rPr>
          <w:color w:val="000000"/>
          <w:szCs w:val="24"/>
        </w:rPr>
        <w:t xml:space="preserve"> </w:t>
      </w:r>
      <w:r w:rsidR="00F07136" w:rsidRPr="00F07136">
        <w:rPr>
          <w:color w:val="000000"/>
          <w:szCs w:val="24"/>
        </w:rPr>
        <w:t>authentication protocols and procedures (such as Shibboleth) as they are developed during the term of this Agreement.</w:t>
      </w:r>
    </w:p>
    <w:p w14:paraId="51B2B075" w14:textId="77777777" w:rsidR="00501CBB" w:rsidRPr="00BF7EC6" w:rsidRDefault="00501CBB">
      <w:pPr>
        <w:widowControl w:val="0"/>
        <w:tabs>
          <w:tab w:val="left" w:pos="16384"/>
        </w:tabs>
        <w:rPr>
          <w:color w:val="000000"/>
          <w:szCs w:val="24"/>
        </w:rPr>
      </w:pPr>
    </w:p>
    <w:p w14:paraId="4F28515F" w14:textId="77777777" w:rsidR="00501CBB" w:rsidRPr="00BF7EC6" w:rsidRDefault="00501CBB" w:rsidP="00501CBB">
      <w:pPr>
        <w:widowControl w:val="0"/>
        <w:tabs>
          <w:tab w:val="left" w:pos="16384"/>
        </w:tabs>
        <w:rPr>
          <w:szCs w:val="24"/>
        </w:rPr>
      </w:pPr>
      <w:r w:rsidRPr="00BF7EC6">
        <w:rPr>
          <w:szCs w:val="24"/>
          <w:u w:val="single"/>
        </w:rPr>
        <w:t>Licensor-Administered Authentication.</w:t>
      </w:r>
      <w:r w:rsidRPr="00BF7EC6">
        <w:rPr>
          <w:szCs w:val="24"/>
        </w:rPr>
        <w:t xml:space="preserve">  Where </w:t>
      </w:r>
      <w:r w:rsidR="00C26D24" w:rsidRPr="00BF7EC6">
        <w:rPr>
          <w:szCs w:val="24"/>
        </w:rPr>
        <w:t>L</w:t>
      </w:r>
      <w:r w:rsidRPr="00BF7EC6">
        <w:rPr>
          <w:szCs w:val="24"/>
        </w:rPr>
        <w:t>icensor provides alternative methods of access and authentication beyond the Licensee-administered methods described herein</w:t>
      </w:r>
      <w:r w:rsidR="00C11B14" w:rsidRPr="00BF7EC6">
        <w:rPr>
          <w:szCs w:val="24"/>
        </w:rPr>
        <w:t xml:space="preserve">, </w:t>
      </w:r>
      <w:r w:rsidR="004E2F4D" w:rsidRPr="00BF7EC6">
        <w:rPr>
          <w:szCs w:val="24"/>
        </w:rPr>
        <w:t xml:space="preserve">e.g. by allowing users to establish a personal login from an on-campus IP address (thereby enabling access via username and password when logging in to a vendor website) or device authentication, which affiliates the device or application by use of a token, cookie, or vendor-managed proxy prefix, </w:t>
      </w:r>
      <w:r w:rsidRPr="00BF7EC6">
        <w:rPr>
          <w:szCs w:val="24"/>
        </w:rPr>
        <w:t>Licensee will not be responsible nor liable for claims of breach or validity of such use.</w:t>
      </w:r>
    </w:p>
    <w:p w14:paraId="58C678C9" w14:textId="77777777" w:rsidR="00807DC6" w:rsidRPr="00BF7EC6" w:rsidRDefault="00807DC6">
      <w:pPr>
        <w:widowControl w:val="0"/>
        <w:tabs>
          <w:tab w:val="left" w:pos="16384"/>
        </w:tabs>
        <w:rPr>
          <w:color w:val="000000"/>
          <w:szCs w:val="24"/>
        </w:rPr>
      </w:pPr>
    </w:p>
    <w:p w14:paraId="5114979A" w14:textId="77777777" w:rsidR="00807DC6" w:rsidRPr="00BF7EC6" w:rsidRDefault="00807DC6">
      <w:pPr>
        <w:widowControl w:val="0"/>
        <w:tabs>
          <w:tab w:val="left" w:pos="16384"/>
        </w:tabs>
        <w:rPr>
          <w:color w:val="000000"/>
          <w:szCs w:val="24"/>
        </w:rPr>
      </w:pPr>
      <w:r w:rsidRPr="00BF7EC6">
        <w:rPr>
          <w:b/>
          <w:color w:val="000000"/>
          <w:szCs w:val="24"/>
          <w:u w:val="single"/>
        </w:rPr>
        <w:t>Authorized Uses.</w:t>
      </w:r>
      <w:r w:rsidRPr="00BF7EC6">
        <w:rPr>
          <w:color w:val="000000"/>
          <w:szCs w:val="24"/>
        </w:rPr>
        <w:t xml:space="preserve">  Licensee and Authorized Users may make all use of the Licensed Materials as is consistent with United States </w:t>
      </w:r>
      <w:r w:rsidR="009662DD" w:rsidRPr="00BF7EC6">
        <w:rPr>
          <w:color w:val="000000"/>
          <w:szCs w:val="24"/>
        </w:rPr>
        <w:t xml:space="preserve">copyright law, including </w:t>
      </w:r>
      <w:r w:rsidR="00DF4CDF">
        <w:rPr>
          <w:color w:val="000000"/>
          <w:szCs w:val="24"/>
        </w:rPr>
        <w:t>its</w:t>
      </w:r>
      <w:r w:rsidR="00DF4CDF" w:rsidRPr="00BF7EC6">
        <w:rPr>
          <w:color w:val="000000"/>
          <w:szCs w:val="24"/>
        </w:rPr>
        <w:t xml:space="preserve"> </w:t>
      </w:r>
      <w:r w:rsidR="009662DD" w:rsidRPr="00BF7EC6">
        <w:rPr>
          <w:color w:val="000000"/>
          <w:szCs w:val="24"/>
        </w:rPr>
        <w:t>Fair Use Provisions</w:t>
      </w:r>
      <w:r w:rsidRPr="00BF7EC6">
        <w:rPr>
          <w:color w:val="000000"/>
          <w:szCs w:val="24"/>
        </w:rPr>
        <w:t>.</w:t>
      </w:r>
      <w:r w:rsidR="00BC5461" w:rsidRPr="00BF7EC6">
        <w:rPr>
          <w:color w:val="000000"/>
          <w:szCs w:val="24"/>
        </w:rPr>
        <w:t xml:space="preserve"> </w:t>
      </w:r>
      <w:r w:rsidR="009662DD" w:rsidRPr="00BF7EC6">
        <w:rPr>
          <w:color w:val="000000"/>
          <w:szCs w:val="24"/>
        </w:rPr>
        <w:t xml:space="preserve"> </w:t>
      </w:r>
      <w:r w:rsidRPr="00BF7EC6">
        <w:rPr>
          <w:color w:val="000000"/>
          <w:szCs w:val="24"/>
        </w:rPr>
        <w:t>In addition, the Licensed Materials may be used for purposes of research, education or other non-commercial use as follows:</w:t>
      </w:r>
    </w:p>
    <w:p w14:paraId="1E08CDF5" w14:textId="77777777" w:rsidR="00807DC6" w:rsidRPr="00BF7EC6" w:rsidRDefault="00807DC6">
      <w:pPr>
        <w:widowControl w:val="0"/>
        <w:tabs>
          <w:tab w:val="left" w:pos="16384"/>
        </w:tabs>
        <w:rPr>
          <w:color w:val="000000"/>
          <w:szCs w:val="24"/>
        </w:rPr>
      </w:pPr>
    </w:p>
    <w:p w14:paraId="52D1EFC4" w14:textId="77777777" w:rsidR="00807DC6" w:rsidRPr="00BF7EC6" w:rsidRDefault="00807DC6">
      <w:pPr>
        <w:widowControl w:val="0"/>
        <w:tabs>
          <w:tab w:val="left" w:pos="16384"/>
        </w:tabs>
        <w:rPr>
          <w:color w:val="000000"/>
          <w:szCs w:val="24"/>
        </w:rPr>
      </w:pPr>
      <w:r w:rsidRPr="00BF7EC6">
        <w:rPr>
          <w:color w:val="000000"/>
          <w:szCs w:val="24"/>
          <w:u w:val="single"/>
        </w:rPr>
        <w:t>Display.</w:t>
      </w:r>
      <w:r w:rsidRPr="00BF7EC6">
        <w:rPr>
          <w:color w:val="000000"/>
          <w:szCs w:val="24"/>
        </w:rPr>
        <w:t xml:space="preserve">  Licensee and Authorized Users shall have the right to electronically display the Licensed Materials.</w:t>
      </w:r>
    </w:p>
    <w:p w14:paraId="5AE82225" w14:textId="77777777" w:rsidR="00807DC6" w:rsidRPr="00BF7EC6" w:rsidRDefault="00807DC6">
      <w:pPr>
        <w:widowControl w:val="0"/>
        <w:tabs>
          <w:tab w:val="left" w:pos="16384"/>
        </w:tabs>
        <w:rPr>
          <w:color w:val="000000"/>
          <w:szCs w:val="24"/>
        </w:rPr>
      </w:pPr>
    </w:p>
    <w:p w14:paraId="1672CD85" w14:textId="77777777" w:rsidR="00807DC6" w:rsidRPr="00BF7EC6" w:rsidRDefault="00807DC6">
      <w:pPr>
        <w:widowControl w:val="0"/>
        <w:tabs>
          <w:tab w:val="left" w:pos="16384"/>
        </w:tabs>
        <w:rPr>
          <w:color w:val="000000"/>
          <w:szCs w:val="24"/>
        </w:rPr>
      </w:pPr>
      <w:r w:rsidRPr="00BF7EC6">
        <w:rPr>
          <w:color w:val="000000"/>
          <w:szCs w:val="24"/>
          <w:u w:val="single"/>
        </w:rPr>
        <w:t>Digitally Copy.</w:t>
      </w:r>
      <w:r w:rsidRPr="00BF7EC6">
        <w:rPr>
          <w:color w:val="000000"/>
          <w:szCs w:val="24"/>
        </w:rPr>
        <w:t xml:space="preserve">  Licensee and Authorized Users may download and digitally copy a reasonable portion of the Licensed Materials. </w:t>
      </w:r>
    </w:p>
    <w:p w14:paraId="4D432641" w14:textId="77777777" w:rsidR="00807DC6" w:rsidRPr="00BF7EC6" w:rsidRDefault="00807DC6">
      <w:pPr>
        <w:widowControl w:val="0"/>
        <w:tabs>
          <w:tab w:val="left" w:pos="16384"/>
        </w:tabs>
        <w:rPr>
          <w:color w:val="000000"/>
          <w:szCs w:val="24"/>
        </w:rPr>
      </w:pPr>
    </w:p>
    <w:p w14:paraId="241F7BA2" w14:textId="77777777" w:rsidR="00807DC6" w:rsidRPr="00BF7EC6" w:rsidRDefault="00807DC6">
      <w:pPr>
        <w:widowControl w:val="0"/>
        <w:tabs>
          <w:tab w:val="left" w:pos="16384"/>
        </w:tabs>
        <w:rPr>
          <w:color w:val="000000"/>
          <w:szCs w:val="24"/>
        </w:rPr>
      </w:pPr>
      <w:r w:rsidRPr="00BF7EC6">
        <w:rPr>
          <w:color w:val="000000"/>
          <w:szCs w:val="24"/>
          <w:u w:val="single"/>
        </w:rPr>
        <w:t>Print Copy.</w:t>
      </w:r>
      <w:r w:rsidRPr="00BF7EC6">
        <w:rPr>
          <w:color w:val="000000"/>
          <w:szCs w:val="24"/>
        </w:rPr>
        <w:t xml:space="preserve">  Licensee and Authorized Users may print a reasonable portion of the Licensed Materials.  </w:t>
      </w:r>
    </w:p>
    <w:p w14:paraId="66D6BE88" w14:textId="77777777" w:rsidR="00807DC6" w:rsidRPr="00BF7EC6" w:rsidRDefault="00807DC6">
      <w:pPr>
        <w:widowControl w:val="0"/>
        <w:tabs>
          <w:tab w:val="left" w:pos="16384"/>
        </w:tabs>
        <w:rPr>
          <w:color w:val="000000"/>
          <w:szCs w:val="24"/>
        </w:rPr>
      </w:pPr>
    </w:p>
    <w:p w14:paraId="57584896" w14:textId="77777777" w:rsidR="00807DC6" w:rsidRPr="00BF7EC6" w:rsidRDefault="00807DC6">
      <w:pPr>
        <w:widowControl w:val="0"/>
        <w:tabs>
          <w:tab w:val="left" w:pos="16384"/>
        </w:tabs>
        <w:rPr>
          <w:color w:val="000000"/>
          <w:szCs w:val="24"/>
        </w:rPr>
      </w:pPr>
      <w:r w:rsidRPr="00BF7EC6">
        <w:rPr>
          <w:color w:val="000000"/>
          <w:szCs w:val="24"/>
          <w:u w:val="single"/>
        </w:rPr>
        <w:lastRenderedPageBreak/>
        <w:t>Recover Copying Costs.</w:t>
      </w:r>
      <w:r w:rsidRPr="00BF7EC6">
        <w:rPr>
          <w:color w:val="000000"/>
          <w:szCs w:val="24"/>
        </w:rPr>
        <w:t xml:space="preserve">  Licensee may charge a reasonable fee to cover costs of copying or printing portions of Licensed Materials for Authorized Users.</w:t>
      </w:r>
    </w:p>
    <w:p w14:paraId="70E592E2" w14:textId="77777777" w:rsidR="00807DC6" w:rsidRPr="00BF7EC6" w:rsidRDefault="00807DC6">
      <w:pPr>
        <w:widowControl w:val="0"/>
        <w:tabs>
          <w:tab w:val="left" w:pos="16384"/>
        </w:tabs>
        <w:rPr>
          <w:i/>
          <w:color w:val="000000"/>
          <w:szCs w:val="24"/>
        </w:rPr>
      </w:pPr>
    </w:p>
    <w:p w14:paraId="3240D3A0" w14:textId="77777777" w:rsidR="00D81206" w:rsidRPr="00BF7EC6" w:rsidRDefault="003521DA" w:rsidP="004B5170">
      <w:pPr>
        <w:widowControl w:val="0"/>
        <w:tabs>
          <w:tab w:val="left" w:pos="16384"/>
        </w:tabs>
        <w:rPr>
          <w:szCs w:val="24"/>
        </w:rPr>
      </w:pPr>
      <w:r w:rsidRPr="00BF7EC6">
        <w:rPr>
          <w:color w:val="000000"/>
          <w:szCs w:val="24"/>
          <w:u w:val="single"/>
        </w:rPr>
        <w:t>Archival/Backup Copy.</w:t>
      </w:r>
      <w:r w:rsidRPr="00BF7EC6">
        <w:rPr>
          <w:color w:val="000000"/>
          <w:szCs w:val="24"/>
        </w:rPr>
        <w:t xml:space="preserve">  </w:t>
      </w:r>
      <w:r w:rsidR="004804BA" w:rsidRPr="00BF7EC6">
        <w:rPr>
          <w:color w:val="000000"/>
          <w:szCs w:val="24"/>
        </w:rPr>
        <w:t xml:space="preserve">Licensor shall provide to </w:t>
      </w:r>
      <w:r w:rsidRPr="00BF7EC6">
        <w:rPr>
          <w:color w:val="000000"/>
          <w:szCs w:val="24"/>
        </w:rPr>
        <w:t xml:space="preserve">Licensee </w:t>
      </w:r>
      <w:r w:rsidR="004804BA" w:rsidRPr="00BF7EC6">
        <w:rPr>
          <w:color w:val="000000"/>
          <w:szCs w:val="24"/>
        </w:rPr>
        <w:t xml:space="preserve">upon request, </w:t>
      </w:r>
      <w:r w:rsidRPr="00BF7EC6">
        <w:rPr>
          <w:color w:val="000000"/>
          <w:szCs w:val="24"/>
        </w:rPr>
        <w:t xml:space="preserve">or </w:t>
      </w:r>
      <w:r w:rsidR="004804BA" w:rsidRPr="00BF7EC6">
        <w:rPr>
          <w:color w:val="000000"/>
          <w:szCs w:val="24"/>
        </w:rPr>
        <w:t xml:space="preserve">Licensee may </w:t>
      </w:r>
      <w:r w:rsidRPr="00BF7EC6">
        <w:rPr>
          <w:color w:val="000000"/>
          <w:szCs w:val="24"/>
        </w:rPr>
        <w:t>create</w:t>
      </w:r>
      <w:r w:rsidR="004804BA" w:rsidRPr="00BF7EC6">
        <w:rPr>
          <w:color w:val="000000"/>
          <w:szCs w:val="24"/>
        </w:rPr>
        <w:t>,</w:t>
      </w:r>
      <w:r w:rsidRPr="00BF7EC6">
        <w:rPr>
          <w:color w:val="000000"/>
          <w:szCs w:val="24"/>
        </w:rPr>
        <w:t xml:space="preserve"> one (1) copy of the entire set of Licensed Materials to be maintained as a backup copy</w:t>
      </w:r>
      <w:r w:rsidR="004804BA" w:rsidRPr="00BF7EC6">
        <w:rPr>
          <w:color w:val="000000"/>
          <w:szCs w:val="24"/>
        </w:rPr>
        <w:t xml:space="preserve">.  In the event that the Agreement is terminated, </w:t>
      </w:r>
      <w:r w:rsidR="00793C9B">
        <w:rPr>
          <w:color w:val="000000"/>
          <w:szCs w:val="24"/>
        </w:rPr>
        <w:t xml:space="preserve">or the Licensor no longer offers the Licensed Materials online, </w:t>
      </w:r>
      <w:r w:rsidR="004804BA" w:rsidRPr="00BF7EC6">
        <w:rPr>
          <w:color w:val="000000"/>
          <w:szCs w:val="24"/>
        </w:rPr>
        <w:t xml:space="preserve">Licensee may use the backup copy </w:t>
      </w:r>
      <w:r w:rsidR="00A50418" w:rsidRPr="00BF7EC6">
        <w:rPr>
          <w:color w:val="000000"/>
          <w:szCs w:val="24"/>
        </w:rPr>
        <w:t>to</w:t>
      </w:r>
      <w:r w:rsidRPr="00BF7EC6">
        <w:rPr>
          <w:color w:val="000000"/>
          <w:szCs w:val="24"/>
        </w:rPr>
        <w:t xml:space="preserve"> exercise Licens</w:t>
      </w:r>
      <w:r w:rsidR="0037146B" w:rsidRPr="00BF7EC6">
        <w:rPr>
          <w:color w:val="000000"/>
          <w:szCs w:val="24"/>
        </w:rPr>
        <w:t xml:space="preserve">ee’s rights under section XII, </w:t>
      </w:r>
      <w:r w:rsidRPr="00BF7EC6">
        <w:rPr>
          <w:color w:val="000000"/>
          <w:szCs w:val="24"/>
        </w:rPr>
        <w:t xml:space="preserve">Perpetual </w:t>
      </w:r>
      <w:r w:rsidR="005C6250" w:rsidRPr="00BF7EC6">
        <w:rPr>
          <w:color w:val="000000"/>
          <w:szCs w:val="24"/>
        </w:rPr>
        <w:t>Rights</w:t>
      </w:r>
      <w:r w:rsidRPr="00BF7EC6">
        <w:rPr>
          <w:color w:val="000000"/>
          <w:szCs w:val="24"/>
        </w:rPr>
        <w:t xml:space="preserve">, of this Agreement. </w:t>
      </w:r>
      <w:r w:rsidR="00D81206" w:rsidRPr="00BF7EC6">
        <w:rPr>
          <w:szCs w:val="24"/>
        </w:rPr>
        <w:t xml:space="preserve"> </w:t>
      </w:r>
      <w:r w:rsidR="00264F3E" w:rsidRPr="00BF7EC6">
        <w:rPr>
          <w:rFonts w:eastAsiaTheme="minorHAnsi"/>
          <w:szCs w:val="24"/>
        </w:rPr>
        <w:t xml:space="preserve"> </w:t>
      </w:r>
    </w:p>
    <w:p w14:paraId="7C036DC6" w14:textId="77777777" w:rsidR="00CD4F12" w:rsidRPr="00BF7EC6" w:rsidRDefault="00CD4F12" w:rsidP="004B5170">
      <w:pPr>
        <w:widowControl w:val="0"/>
        <w:tabs>
          <w:tab w:val="left" w:pos="16384"/>
        </w:tabs>
        <w:rPr>
          <w:color w:val="000000"/>
          <w:szCs w:val="24"/>
        </w:rPr>
      </w:pPr>
    </w:p>
    <w:p w14:paraId="2A973E2A" w14:textId="77777777" w:rsidR="008A0C0D" w:rsidRPr="00BF7EC6" w:rsidRDefault="00807DC6">
      <w:pPr>
        <w:widowControl w:val="0"/>
        <w:tabs>
          <w:tab w:val="left" w:pos="16384"/>
        </w:tabs>
        <w:rPr>
          <w:color w:val="000000"/>
          <w:szCs w:val="24"/>
        </w:rPr>
      </w:pPr>
      <w:r w:rsidRPr="00BF7EC6">
        <w:rPr>
          <w:color w:val="000000"/>
          <w:szCs w:val="24"/>
          <w:u w:val="single"/>
        </w:rPr>
        <w:t>Caching.</w:t>
      </w:r>
      <w:r w:rsidRPr="00BF7EC6">
        <w:rPr>
          <w:color w:val="000000"/>
          <w:szCs w:val="24"/>
        </w:rPr>
        <w:t xml:space="preserve"> Licensee and Authorized Users may make local </w:t>
      </w:r>
      <w:r w:rsidR="00A50418" w:rsidRPr="00BF7EC6">
        <w:rPr>
          <w:color w:val="000000"/>
          <w:szCs w:val="24"/>
        </w:rPr>
        <w:t>digital copies of the Licensed M</w:t>
      </w:r>
      <w:r w:rsidRPr="00BF7EC6">
        <w:rPr>
          <w:color w:val="000000"/>
          <w:szCs w:val="24"/>
        </w:rPr>
        <w:t>aterials in order to ensure efficient use by Authorized Users by appropriate browser or other software.</w:t>
      </w:r>
      <w:r w:rsidR="00C26D24" w:rsidRPr="00BF7EC6">
        <w:rPr>
          <w:color w:val="000000"/>
          <w:szCs w:val="24"/>
        </w:rPr>
        <w:t xml:space="preserve"> For the avoidance of doubt, the cached copy is not a derivative work.</w:t>
      </w:r>
    </w:p>
    <w:p w14:paraId="0738A70E" w14:textId="77777777" w:rsidR="0071027C" w:rsidRPr="00BF7EC6" w:rsidRDefault="0071027C">
      <w:pPr>
        <w:widowControl w:val="0"/>
        <w:tabs>
          <w:tab w:val="left" w:pos="16384"/>
        </w:tabs>
        <w:rPr>
          <w:color w:val="000000"/>
          <w:szCs w:val="24"/>
        </w:rPr>
      </w:pPr>
    </w:p>
    <w:p w14:paraId="236D76BD" w14:textId="77777777" w:rsidR="0071027C" w:rsidRPr="00BF7EC6" w:rsidRDefault="0071027C">
      <w:pPr>
        <w:widowControl w:val="0"/>
        <w:tabs>
          <w:tab w:val="left" w:pos="16384"/>
        </w:tabs>
        <w:rPr>
          <w:color w:val="000000"/>
          <w:szCs w:val="24"/>
        </w:rPr>
      </w:pPr>
      <w:r w:rsidRPr="00BF7EC6">
        <w:rPr>
          <w:color w:val="000000"/>
          <w:szCs w:val="24"/>
          <w:u w:val="single"/>
        </w:rPr>
        <w:t xml:space="preserve">Classroom </w:t>
      </w:r>
      <w:r w:rsidR="00E608B0" w:rsidRPr="00BF7EC6">
        <w:rPr>
          <w:color w:val="000000"/>
          <w:szCs w:val="24"/>
          <w:u w:val="single"/>
        </w:rPr>
        <w:t>Use</w:t>
      </w:r>
      <w:r w:rsidRPr="00BF7EC6">
        <w:rPr>
          <w:color w:val="000000"/>
          <w:szCs w:val="24"/>
          <w:u w:val="single"/>
        </w:rPr>
        <w:t>.</w:t>
      </w:r>
      <w:r w:rsidRPr="00BF7EC6">
        <w:rPr>
          <w:color w:val="000000"/>
          <w:szCs w:val="24"/>
        </w:rPr>
        <w:t xml:space="preserve">  Licensee and Authorized Users may distribute single copies of individual articles or items of the Licensed Materials in print or electronic form to Authorized Users. For the avoidance of doubt, classroom handouts shall include the distribution of a copy for teaching purposes to all individual </w:t>
      </w:r>
      <w:r w:rsidR="000B223F" w:rsidRPr="00BF7EC6">
        <w:rPr>
          <w:color w:val="000000"/>
          <w:szCs w:val="24"/>
        </w:rPr>
        <w:t>Authorized Users in a class at Authorized Sites (Appendix B).</w:t>
      </w:r>
    </w:p>
    <w:p w14:paraId="39710268" w14:textId="77777777" w:rsidR="000E5B37" w:rsidRPr="00BF7EC6" w:rsidRDefault="000E5B37">
      <w:pPr>
        <w:widowControl w:val="0"/>
        <w:tabs>
          <w:tab w:val="left" w:pos="16384"/>
        </w:tabs>
        <w:rPr>
          <w:color w:val="000000"/>
          <w:szCs w:val="24"/>
        </w:rPr>
      </w:pPr>
    </w:p>
    <w:p w14:paraId="3F763024" w14:textId="77777777" w:rsidR="00807DC6" w:rsidRPr="00BF7EC6" w:rsidRDefault="001F0598">
      <w:pPr>
        <w:ind w:right="450"/>
        <w:jc w:val="both"/>
        <w:rPr>
          <w:color w:val="000000"/>
          <w:szCs w:val="24"/>
        </w:rPr>
      </w:pPr>
      <w:r w:rsidRPr="00BF7EC6">
        <w:rPr>
          <w:color w:val="000000"/>
          <w:szCs w:val="24"/>
          <w:u w:val="single"/>
        </w:rPr>
        <w:t>Collections of Information</w:t>
      </w:r>
      <w:r w:rsidR="00807DC6" w:rsidRPr="00BF7EC6">
        <w:rPr>
          <w:color w:val="000000"/>
          <w:szCs w:val="24"/>
        </w:rPr>
        <w:t xml:space="preserve">. Licensee and Authorized Users shall be permitted to extract or use information contained in the Licensed Materials for educational, scientific, or research purposes, including extraction and manipulation of information for the purpose of illustration, explanation, example, comment, criticism, teaching, research, or analysis.  </w:t>
      </w:r>
    </w:p>
    <w:p w14:paraId="34219F2F" w14:textId="77777777" w:rsidR="001D098A" w:rsidRPr="00BF7EC6" w:rsidRDefault="001D098A">
      <w:pPr>
        <w:widowControl w:val="0"/>
        <w:tabs>
          <w:tab w:val="left" w:pos="16384"/>
        </w:tabs>
        <w:rPr>
          <w:color w:val="000000"/>
          <w:szCs w:val="24"/>
          <w:u w:val="single"/>
        </w:rPr>
      </w:pPr>
    </w:p>
    <w:p w14:paraId="08E49A34" w14:textId="77777777" w:rsidR="00807DC6" w:rsidRPr="00BF7EC6" w:rsidRDefault="00807DC6">
      <w:pPr>
        <w:widowControl w:val="0"/>
        <w:tabs>
          <w:tab w:val="left" w:pos="16384"/>
        </w:tabs>
        <w:rPr>
          <w:color w:val="000000"/>
          <w:szCs w:val="24"/>
        </w:rPr>
      </w:pPr>
      <w:r w:rsidRPr="00BF7EC6">
        <w:rPr>
          <w:color w:val="000000"/>
          <w:szCs w:val="24"/>
          <w:u w:val="single"/>
        </w:rPr>
        <w:t>Course Packs</w:t>
      </w:r>
      <w:r w:rsidR="009D5C11">
        <w:rPr>
          <w:color w:val="000000"/>
          <w:szCs w:val="24"/>
          <w:u w:val="single"/>
        </w:rPr>
        <w:t xml:space="preserve"> (Print and Electronic)</w:t>
      </w:r>
      <w:r w:rsidRPr="00BF7EC6">
        <w:rPr>
          <w:color w:val="000000"/>
          <w:szCs w:val="24"/>
          <w:u w:val="single"/>
        </w:rPr>
        <w:t>.</w:t>
      </w:r>
      <w:r w:rsidRPr="00BF7EC6">
        <w:rPr>
          <w:color w:val="000000"/>
          <w:szCs w:val="24"/>
        </w:rPr>
        <w:t xml:space="preserve">  Licensee and Authorized Users may use a reasonable portion of the Licensed Materials in the preparation of Course Packs or other educational materials.</w:t>
      </w:r>
    </w:p>
    <w:p w14:paraId="44FC8559" w14:textId="77777777" w:rsidR="00807DC6" w:rsidRPr="00BF7EC6" w:rsidRDefault="00807DC6">
      <w:pPr>
        <w:widowControl w:val="0"/>
        <w:tabs>
          <w:tab w:val="left" w:pos="16384"/>
        </w:tabs>
        <w:rPr>
          <w:i/>
          <w:color w:val="000000"/>
          <w:szCs w:val="24"/>
        </w:rPr>
      </w:pPr>
    </w:p>
    <w:p w14:paraId="2694739C" w14:textId="77777777" w:rsidR="00807DC6" w:rsidRPr="00BF7EC6" w:rsidRDefault="00807DC6">
      <w:pPr>
        <w:ind w:right="450"/>
        <w:jc w:val="both"/>
        <w:rPr>
          <w:color w:val="000000"/>
          <w:szCs w:val="24"/>
        </w:rPr>
      </w:pPr>
      <w:r w:rsidRPr="00BF7EC6">
        <w:rPr>
          <w:color w:val="000000"/>
          <w:szCs w:val="24"/>
          <w:u w:val="single"/>
        </w:rPr>
        <w:t>Course Reserves (Print and Electronic)</w:t>
      </w:r>
      <w:r w:rsidRPr="00BF7EC6">
        <w:rPr>
          <w:color w:val="000000"/>
          <w:szCs w:val="24"/>
        </w:rPr>
        <w:t xml:space="preserve">. Licensee and Authorized Users may use a reasonable portion of the Licensed Materials for use in connection with specific courses of instruction offered by the University of California. </w:t>
      </w:r>
    </w:p>
    <w:p w14:paraId="2823FE11" w14:textId="77777777" w:rsidR="00807DC6" w:rsidRPr="00BF7EC6" w:rsidRDefault="00807DC6">
      <w:pPr>
        <w:tabs>
          <w:tab w:val="left" w:pos="720"/>
          <w:tab w:val="left" w:pos="1440"/>
        </w:tabs>
        <w:jc w:val="both"/>
        <w:rPr>
          <w:color w:val="000000"/>
          <w:szCs w:val="24"/>
          <w:u w:val="single"/>
        </w:rPr>
      </w:pPr>
    </w:p>
    <w:p w14:paraId="07D69637" w14:textId="77777777" w:rsidR="00807DC6" w:rsidRPr="00BF7EC6" w:rsidRDefault="00807DC6">
      <w:pPr>
        <w:tabs>
          <w:tab w:val="left" w:pos="720"/>
          <w:tab w:val="left" w:pos="1440"/>
        </w:tabs>
        <w:jc w:val="both"/>
        <w:rPr>
          <w:szCs w:val="24"/>
        </w:rPr>
      </w:pPr>
      <w:r w:rsidRPr="00BF7EC6">
        <w:rPr>
          <w:color w:val="000000"/>
          <w:szCs w:val="24"/>
          <w:u w:val="single"/>
        </w:rPr>
        <w:t>Electronic Links.</w:t>
      </w:r>
      <w:r w:rsidR="00F43B75" w:rsidRPr="00BF7EC6">
        <w:rPr>
          <w:color w:val="000000"/>
          <w:szCs w:val="24"/>
        </w:rPr>
        <w:t xml:space="preserve"> </w:t>
      </w:r>
      <w:r w:rsidR="00722D05" w:rsidRPr="00BF7EC6">
        <w:rPr>
          <w:szCs w:val="24"/>
        </w:rPr>
        <w:t>Licensee and Authorized Users may provide hyperlinks from the Licensee’s and Authorized Users’ we</w:t>
      </w:r>
      <w:r w:rsidR="006A4103">
        <w:rPr>
          <w:szCs w:val="24"/>
        </w:rPr>
        <w:t>b</w:t>
      </w:r>
      <w:r w:rsidR="00722D05" w:rsidRPr="00BF7EC6">
        <w:rPr>
          <w:szCs w:val="24"/>
        </w:rPr>
        <w:t xml:space="preserve"> page(s) or web site(s) to individual units of </w:t>
      </w:r>
      <w:r w:rsidR="00C1040C" w:rsidRPr="00BF7EC6">
        <w:rPr>
          <w:szCs w:val="24"/>
        </w:rPr>
        <w:t>content within the Licensed Materials.</w:t>
      </w:r>
    </w:p>
    <w:p w14:paraId="4E4D6CC2" w14:textId="77777777" w:rsidR="00807DC6" w:rsidRPr="00BF7EC6" w:rsidRDefault="00807DC6">
      <w:pPr>
        <w:widowControl w:val="0"/>
        <w:tabs>
          <w:tab w:val="left" w:pos="16384"/>
        </w:tabs>
        <w:rPr>
          <w:i/>
          <w:color w:val="000000"/>
          <w:szCs w:val="24"/>
        </w:rPr>
      </w:pPr>
    </w:p>
    <w:p w14:paraId="0B5231D6" w14:textId="77777777" w:rsidR="00807DC6" w:rsidRPr="00BF7EC6" w:rsidRDefault="00807DC6">
      <w:pPr>
        <w:ind w:right="450"/>
        <w:jc w:val="both"/>
        <w:rPr>
          <w:color w:val="000000"/>
          <w:szCs w:val="24"/>
        </w:rPr>
      </w:pPr>
      <w:r w:rsidRPr="00BF7EC6">
        <w:rPr>
          <w:color w:val="000000"/>
          <w:szCs w:val="24"/>
          <w:u w:val="single"/>
        </w:rPr>
        <w:t>Scholarly Sharing.</w:t>
      </w:r>
      <w:r w:rsidRPr="00BF7EC6">
        <w:rPr>
          <w:color w:val="000000"/>
          <w:szCs w:val="24"/>
        </w:rPr>
        <w:t xml:space="preserve"> Authorized Users may transmit to a third party in hard copy or electronically, minimal, insubstantial amounts of the Licensed Materials for personal use or scholarly, educational, or scientific research or professional use but in no case for resale or commercial purposes.</w:t>
      </w:r>
    </w:p>
    <w:p w14:paraId="6B4E8CAC" w14:textId="77777777" w:rsidR="00C26D24" w:rsidRPr="00BF7EC6" w:rsidRDefault="00C26D24">
      <w:pPr>
        <w:ind w:right="450"/>
        <w:jc w:val="both"/>
        <w:rPr>
          <w:color w:val="000000"/>
          <w:szCs w:val="24"/>
        </w:rPr>
      </w:pPr>
    </w:p>
    <w:p w14:paraId="3F778996" w14:textId="77777777" w:rsidR="00FD44E0" w:rsidRDefault="002854B1" w:rsidP="00D139D4">
      <w:pPr>
        <w:widowControl w:val="0"/>
        <w:tabs>
          <w:tab w:val="left" w:pos="16384"/>
        </w:tabs>
        <w:rPr>
          <w:color w:val="000000"/>
          <w:szCs w:val="24"/>
        </w:rPr>
      </w:pPr>
      <w:r w:rsidRPr="00BF7EC6">
        <w:rPr>
          <w:color w:val="000000"/>
          <w:szCs w:val="24"/>
          <w:u w:val="single"/>
        </w:rPr>
        <w:t>Text and Data Mining</w:t>
      </w:r>
      <w:r w:rsidRPr="00BF7EC6">
        <w:rPr>
          <w:color w:val="000000"/>
          <w:szCs w:val="24"/>
        </w:rPr>
        <w:t xml:space="preserve">. Authorized Users may use the Licensed Materials to perform and engage in text and/or data mining activities for academic research, scholarship, and other educational purposes and may utilize and share the results of text and/or data mining in their scholarly work and make the results available for use by others, so long as the purpose is not to create a product for use by third parties that would substitute for the Licensed Materials.  Licensor will, upon receipt of written request, cooperate with Licensee and Authorized Users as reasonably necessary in making the Licensed Materials available in a manner and form most useful to the Authorized User.  </w:t>
      </w:r>
      <w:r w:rsidR="002B4B60" w:rsidRPr="00BF7EC6">
        <w:rPr>
          <w:color w:val="000000"/>
          <w:szCs w:val="24"/>
        </w:rPr>
        <w:t>Licensor shall provide to Licensee</w:t>
      </w:r>
      <w:r w:rsidR="00280687">
        <w:rPr>
          <w:color w:val="000000"/>
          <w:szCs w:val="24"/>
        </w:rPr>
        <w:t>,</w:t>
      </w:r>
      <w:r w:rsidR="002B4B60" w:rsidRPr="00BF7EC6">
        <w:rPr>
          <w:color w:val="000000"/>
          <w:szCs w:val="24"/>
        </w:rPr>
        <w:t xml:space="preserve"> upon request, </w:t>
      </w:r>
      <w:r w:rsidRPr="00BF7EC6">
        <w:rPr>
          <w:color w:val="000000"/>
          <w:szCs w:val="24"/>
        </w:rPr>
        <w:t>copies of the Licensed Materials for text and data mining purposes</w:t>
      </w:r>
      <w:r w:rsidR="002B4B60" w:rsidRPr="00BF7EC6">
        <w:rPr>
          <w:color w:val="000000"/>
          <w:szCs w:val="24"/>
        </w:rPr>
        <w:t xml:space="preserve"> without any extra fees</w:t>
      </w:r>
      <w:r w:rsidRPr="00BF7EC6">
        <w:rPr>
          <w:color w:val="000000"/>
          <w:szCs w:val="24"/>
        </w:rPr>
        <w:t>.</w:t>
      </w:r>
      <w:r w:rsidR="00FD44E0">
        <w:rPr>
          <w:color w:val="000000"/>
          <w:szCs w:val="24"/>
        </w:rPr>
        <w:t xml:space="preserve"> </w:t>
      </w:r>
    </w:p>
    <w:p w14:paraId="67E616EE" w14:textId="77777777" w:rsidR="000E5B37" w:rsidRPr="00BF7EC6" w:rsidRDefault="000E5B37" w:rsidP="00D139D4">
      <w:pPr>
        <w:widowControl w:val="0"/>
        <w:tabs>
          <w:tab w:val="left" w:pos="16384"/>
        </w:tabs>
        <w:rPr>
          <w:color w:val="000000"/>
          <w:szCs w:val="24"/>
        </w:rPr>
      </w:pPr>
    </w:p>
    <w:p w14:paraId="010AA7B1" w14:textId="77777777" w:rsidR="006809B3" w:rsidRPr="00BF7EC6" w:rsidRDefault="006809B3" w:rsidP="006809B3">
      <w:pPr>
        <w:widowControl w:val="0"/>
        <w:tabs>
          <w:tab w:val="left" w:pos="16384"/>
        </w:tabs>
        <w:rPr>
          <w:color w:val="000000"/>
          <w:szCs w:val="24"/>
        </w:rPr>
      </w:pPr>
      <w:r w:rsidRPr="00BF7EC6">
        <w:rPr>
          <w:szCs w:val="24"/>
          <w:u w:val="single"/>
        </w:rPr>
        <w:lastRenderedPageBreak/>
        <w:t>Interlibrary Loan.</w:t>
      </w:r>
      <w:r w:rsidRPr="00BF7EC6">
        <w:rPr>
          <w:szCs w:val="24"/>
        </w:rPr>
        <w:t xml:space="preserve">  </w:t>
      </w:r>
      <w:r w:rsidR="00E701FF" w:rsidRPr="00E701FF">
        <w:rPr>
          <w:szCs w:val="24"/>
        </w:rPr>
        <w:t>Licensee may fulfill requests from other libraries, a practice commonly called Interlibrary Loan. Licensee agrees to fulfill such requests in accordance with Sections 107 and 108 of the U.S. Copyright Act. Requests may be fulfilled using electronic, paper, or intermediated means.</w:t>
      </w:r>
    </w:p>
    <w:p w14:paraId="10CFF51D" w14:textId="77777777" w:rsidR="001D098A" w:rsidRPr="00BF7EC6" w:rsidRDefault="001D098A" w:rsidP="001D098A">
      <w:pPr>
        <w:ind w:right="450"/>
        <w:jc w:val="both"/>
        <w:rPr>
          <w:color w:val="000000"/>
          <w:szCs w:val="24"/>
        </w:rPr>
      </w:pPr>
    </w:p>
    <w:p w14:paraId="14FB1BC7" w14:textId="77777777" w:rsidR="001D098A" w:rsidRPr="00BF7EC6" w:rsidRDefault="001D098A" w:rsidP="001D098A">
      <w:pPr>
        <w:ind w:right="450"/>
        <w:jc w:val="both"/>
        <w:rPr>
          <w:color w:val="000000"/>
          <w:szCs w:val="24"/>
        </w:rPr>
      </w:pPr>
      <w:r w:rsidRPr="00BF7EC6">
        <w:rPr>
          <w:color w:val="000000"/>
          <w:szCs w:val="24"/>
          <w:u w:val="single"/>
        </w:rPr>
        <w:t>Bibliographic Citations.</w:t>
      </w:r>
      <w:r w:rsidRPr="00BF7EC6">
        <w:rPr>
          <w:color w:val="000000"/>
          <w:szCs w:val="24"/>
        </w:rPr>
        <w:t xml:space="preserve">  Licensee and Authorized Users may use, with appropriate credit, figures, tables, and brief excerpts from the Licensed Materials in the Authorized User’s own scientific, scholarly, and educational works.  For the avoidance of doubt, Licensee and Authorized Users may use citation and abstract information in faculty profiling systems, in lists of publications on faculty and institutional web pages, and to create bibliographies, and store a single copy of an individual document being part of the Licensed Materials, including within secure personal bibliographic reference/citation management systems.</w:t>
      </w:r>
    </w:p>
    <w:p w14:paraId="00654FCA" w14:textId="77777777" w:rsidR="001D098A" w:rsidRPr="00BF7EC6" w:rsidRDefault="001D098A" w:rsidP="001D098A">
      <w:pPr>
        <w:ind w:right="450"/>
        <w:jc w:val="both"/>
        <w:rPr>
          <w:color w:val="000000"/>
          <w:szCs w:val="24"/>
        </w:rPr>
      </w:pPr>
    </w:p>
    <w:p w14:paraId="49B2B3D7" w14:textId="77777777" w:rsidR="00F739E4" w:rsidRPr="00BF7EC6" w:rsidRDefault="00F739E4" w:rsidP="00F739E4">
      <w:pPr>
        <w:rPr>
          <w:szCs w:val="24"/>
        </w:rPr>
      </w:pPr>
      <w:r w:rsidRPr="00BF7EC6">
        <w:rPr>
          <w:b/>
          <w:bCs/>
          <w:szCs w:val="24"/>
          <w:u w:val="single"/>
        </w:rPr>
        <w:t>No Diminution of Rights</w:t>
      </w:r>
      <w:r w:rsidRPr="00BF7EC6">
        <w:rPr>
          <w:b/>
          <w:bCs/>
          <w:szCs w:val="24"/>
        </w:rPr>
        <w:t>.</w:t>
      </w:r>
      <w:r w:rsidRPr="00BF7EC6">
        <w:rPr>
          <w:bCs/>
          <w:szCs w:val="24"/>
        </w:rPr>
        <w:t xml:space="preserve"> </w:t>
      </w:r>
      <w:r w:rsidRPr="00BF7EC6">
        <w:rPr>
          <w:szCs w:val="24"/>
        </w:rPr>
        <w:t xml:space="preserve">Nothing in this Agreement, including but not limited to Authorized </w:t>
      </w:r>
      <w:r w:rsidR="00CC1E12" w:rsidRPr="00BF7EC6">
        <w:rPr>
          <w:szCs w:val="24"/>
        </w:rPr>
        <w:t>Uses</w:t>
      </w:r>
      <w:r w:rsidRPr="00BF7EC6">
        <w:rPr>
          <w:szCs w:val="24"/>
        </w:rPr>
        <w:t>, shall be interpreted to diminish the rights and privileges of the Licensee or Authorized Users with respect to any of the Licensed Materials, including exceptions or limitations to the exclusive rights of copyright owners, such as fair use, under Section 107 of the U.S. Copyright Act. In the event that any content included in the Licensed Materials is in the public domain or has been issued under a Creative Commons or other open license, Licensor shall not place access, use or other restrictions on that content beyond those found in the open license, where applicable.</w:t>
      </w:r>
    </w:p>
    <w:p w14:paraId="67AA0AD2" w14:textId="77777777" w:rsidR="00F739E4" w:rsidRPr="00BF7EC6" w:rsidRDefault="00F739E4" w:rsidP="006809B3">
      <w:pPr>
        <w:widowControl w:val="0"/>
        <w:tabs>
          <w:tab w:val="left" w:pos="16384"/>
        </w:tabs>
        <w:rPr>
          <w:color w:val="000000"/>
          <w:szCs w:val="24"/>
        </w:rPr>
      </w:pPr>
    </w:p>
    <w:p w14:paraId="016E0451" w14:textId="12D6EDC4" w:rsidR="00524208" w:rsidRDefault="00CC1E12" w:rsidP="00524208">
      <w:pPr>
        <w:widowControl w:val="0"/>
        <w:tabs>
          <w:tab w:val="left" w:pos="16384"/>
        </w:tabs>
        <w:rPr>
          <w:szCs w:val="24"/>
        </w:rPr>
      </w:pPr>
      <w:r w:rsidRPr="00BF7EC6">
        <w:rPr>
          <w:b/>
          <w:szCs w:val="24"/>
          <w:u w:val="single"/>
        </w:rPr>
        <w:t>Author Rights to U</w:t>
      </w:r>
      <w:r w:rsidR="004363A3" w:rsidRPr="00BF7EC6">
        <w:rPr>
          <w:b/>
          <w:szCs w:val="24"/>
          <w:u w:val="single"/>
        </w:rPr>
        <w:t xml:space="preserve">se </w:t>
      </w:r>
      <w:r w:rsidRPr="00BF7EC6">
        <w:rPr>
          <w:b/>
          <w:szCs w:val="24"/>
          <w:u w:val="single"/>
        </w:rPr>
        <w:t>T</w:t>
      </w:r>
      <w:r w:rsidR="004363A3" w:rsidRPr="00BF7EC6">
        <w:rPr>
          <w:b/>
          <w:szCs w:val="24"/>
          <w:u w:val="single"/>
        </w:rPr>
        <w:t xml:space="preserve">heir </w:t>
      </w:r>
      <w:r w:rsidRPr="00BF7EC6">
        <w:rPr>
          <w:b/>
          <w:szCs w:val="24"/>
          <w:u w:val="single"/>
        </w:rPr>
        <w:t>Own W</w:t>
      </w:r>
      <w:r w:rsidR="004363A3" w:rsidRPr="00BF7EC6">
        <w:rPr>
          <w:b/>
          <w:szCs w:val="24"/>
          <w:u w:val="single"/>
        </w:rPr>
        <w:t>ork.</w:t>
      </w:r>
      <w:r w:rsidR="004363A3" w:rsidRPr="00BF7EC6">
        <w:rPr>
          <w:szCs w:val="24"/>
        </w:rPr>
        <w:t xml:space="preserve">  Notwithstanding any terms or conditions to the contrary in any author agreement between authors and Licensor, authors who are Authorized Users of Licensee (“Authors”) whose work (“Content”) is accepted for publication by Licensor during the Term shall retain the non-exclusive, irrevocable, worldwide, royalty-free right to use their Content for scholarly and educational purposes, including self-archiving or </w:t>
      </w:r>
      <w:r w:rsidR="004363A3" w:rsidRPr="004F0BBB">
        <w:rPr>
          <w:szCs w:val="24"/>
        </w:rPr>
        <w:t>depositing the Content in institutional, subject-based, national or other open repositories or archives</w:t>
      </w:r>
      <w:r w:rsidR="004363A3" w:rsidRPr="00BF7EC6">
        <w:rPr>
          <w:szCs w:val="24"/>
        </w:rPr>
        <w:t xml:space="preserve"> (including the author’s own web pages or departmental servers), and to comply with all grant or institutional requirements associated with the Content.</w:t>
      </w:r>
      <w:r w:rsidR="00CC04A8">
        <w:rPr>
          <w:szCs w:val="24"/>
        </w:rPr>
        <w:t xml:space="preserve"> </w:t>
      </w:r>
      <w:r w:rsidR="00807152">
        <w:rPr>
          <w:szCs w:val="24"/>
        </w:rPr>
        <w:t xml:space="preserve"> </w:t>
      </w:r>
    </w:p>
    <w:p w14:paraId="74A84BB9" w14:textId="77777777" w:rsidR="00524208" w:rsidRDefault="00524208" w:rsidP="00510CFA">
      <w:pPr>
        <w:widowControl w:val="0"/>
        <w:tabs>
          <w:tab w:val="left" w:pos="16384"/>
        </w:tabs>
        <w:rPr>
          <w:szCs w:val="24"/>
        </w:rPr>
      </w:pPr>
    </w:p>
    <w:p w14:paraId="776DF02A" w14:textId="77777777" w:rsidR="004363A3" w:rsidRPr="00BF7EC6" w:rsidRDefault="004363A3" w:rsidP="00510CFA">
      <w:pPr>
        <w:widowControl w:val="0"/>
        <w:tabs>
          <w:tab w:val="left" w:pos="16384"/>
        </w:tabs>
        <w:rPr>
          <w:bCs/>
          <w:szCs w:val="24"/>
        </w:rPr>
      </w:pPr>
      <w:r w:rsidRPr="00BF7EC6">
        <w:rPr>
          <w:szCs w:val="24"/>
        </w:rPr>
        <w:t xml:space="preserve">For the avoidance of doubt, it is the intent of the parties to this License Agreement that Licensee’s Authors are third party beneficiaries of this provision of the Agreement. </w:t>
      </w:r>
      <w:r w:rsidRPr="00BF7EC6">
        <w:rPr>
          <w:bCs/>
          <w:szCs w:val="24"/>
        </w:rPr>
        <w:t xml:space="preserve">Nothing in this section shall eliminate or limit any other rights that Licensee or any Author may have to deposit, host or make available Content published by Licensor.  </w:t>
      </w:r>
    </w:p>
    <w:p w14:paraId="4FA37F81" w14:textId="77777777" w:rsidR="004363A3" w:rsidRPr="00BF7EC6" w:rsidRDefault="004363A3" w:rsidP="004363A3">
      <w:pPr>
        <w:rPr>
          <w:bCs/>
          <w:szCs w:val="24"/>
        </w:rPr>
      </w:pPr>
    </w:p>
    <w:p w14:paraId="4E5F68A1" w14:textId="77777777" w:rsidR="004363A3" w:rsidRPr="00BF7EC6" w:rsidRDefault="004363A3" w:rsidP="004363A3">
      <w:pPr>
        <w:rPr>
          <w:szCs w:val="24"/>
        </w:rPr>
      </w:pPr>
      <w:r w:rsidRPr="00BF7EC6">
        <w:rPr>
          <w:bCs/>
          <w:szCs w:val="24"/>
        </w:rPr>
        <w:t xml:space="preserve">Definitions: </w:t>
      </w:r>
    </w:p>
    <w:p w14:paraId="3D3DD07D" w14:textId="77777777" w:rsidR="004363A3" w:rsidRPr="00BF7EC6" w:rsidRDefault="004363A3" w:rsidP="004363A3">
      <w:pPr>
        <w:rPr>
          <w:bCs/>
          <w:szCs w:val="24"/>
        </w:rPr>
      </w:pPr>
    </w:p>
    <w:p w14:paraId="077429C0" w14:textId="77777777" w:rsidR="004363A3" w:rsidRPr="00BF7EC6" w:rsidRDefault="004363A3" w:rsidP="004363A3">
      <w:pPr>
        <w:rPr>
          <w:bCs/>
          <w:szCs w:val="24"/>
        </w:rPr>
      </w:pPr>
      <w:r w:rsidRPr="00BF7EC6">
        <w:rPr>
          <w:bCs/>
          <w:szCs w:val="24"/>
        </w:rPr>
        <w:t>Author:  An author of a work published by Licensor who is an Authorized User of the Licensed Materials.</w:t>
      </w:r>
    </w:p>
    <w:p w14:paraId="0E72522A" w14:textId="77777777" w:rsidR="004363A3" w:rsidRPr="00BF7EC6" w:rsidRDefault="004363A3" w:rsidP="004363A3">
      <w:pPr>
        <w:rPr>
          <w:bCs/>
          <w:szCs w:val="24"/>
        </w:rPr>
      </w:pPr>
    </w:p>
    <w:p w14:paraId="52C6DD90" w14:textId="77777777" w:rsidR="004363A3" w:rsidRPr="00BF7EC6" w:rsidRDefault="004363A3" w:rsidP="004363A3">
      <w:pPr>
        <w:rPr>
          <w:szCs w:val="24"/>
        </w:rPr>
      </w:pPr>
      <w:r w:rsidRPr="00BF7EC6">
        <w:rPr>
          <w:bCs/>
          <w:szCs w:val="24"/>
        </w:rPr>
        <w:t>Content:</w:t>
      </w:r>
      <w:r w:rsidRPr="00BF7EC6">
        <w:rPr>
          <w:szCs w:val="24"/>
        </w:rPr>
        <w:t> The author’s accepted manuscript version (after peer review and including revisions from the peer review process but before copy-editing and final publication) of any work by an Author that is accepted for publication by Licensor.</w:t>
      </w:r>
    </w:p>
    <w:p w14:paraId="322EC204" w14:textId="77777777" w:rsidR="004363A3" w:rsidRPr="00BF7EC6" w:rsidRDefault="004363A3" w:rsidP="004363A3">
      <w:pPr>
        <w:rPr>
          <w:bCs/>
          <w:szCs w:val="24"/>
        </w:rPr>
      </w:pPr>
    </w:p>
    <w:p w14:paraId="46D5F216" w14:textId="77777777" w:rsidR="004363A3" w:rsidRPr="00BF7EC6" w:rsidRDefault="004363A3" w:rsidP="004363A3">
      <w:pPr>
        <w:rPr>
          <w:szCs w:val="24"/>
        </w:rPr>
      </w:pPr>
      <w:r w:rsidRPr="00BF7EC6">
        <w:rPr>
          <w:bCs/>
          <w:szCs w:val="24"/>
        </w:rPr>
        <w:t>Scholarly and educational purposes:</w:t>
      </w:r>
      <w:r w:rsidRPr="00BF7EC6">
        <w:rPr>
          <w:szCs w:val="24"/>
        </w:rPr>
        <w:t xml:space="preserve"> Purposes encompassing teaching, research, and institutional needs, including but not limited to the right to (a) use, reproduce, distribute, perform, and display the Content in connection with teaching, conference presentations, and lectures; (b) make full use of the Content in future research and publications; (c) republish, update or revise the Content in whole or in part for later </w:t>
      </w:r>
      <w:r w:rsidRPr="00BF7EC6">
        <w:rPr>
          <w:szCs w:val="24"/>
        </w:rPr>
        <w:lastRenderedPageBreak/>
        <w:t>publication; (d) meet requirements and conditions of research grants or publishing subventions provided by government agencies or non-profit foundations, and; (e) grant to the Author’s employing institution some or all of the foregoing rights, as well as permission to use the Content in connection with administrative activities such as accreditation, mandated reports to state or federal governments, and similar purposes. In all cases, the Author and/or the Author’s employing institution will be expected to provide proper citation to the published version.</w:t>
      </w:r>
    </w:p>
    <w:p w14:paraId="18B51FA5" w14:textId="77777777" w:rsidR="004363A3" w:rsidRPr="00BF7EC6" w:rsidRDefault="004363A3" w:rsidP="004363A3">
      <w:pPr>
        <w:rPr>
          <w:szCs w:val="24"/>
        </w:rPr>
      </w:pPr>
    </w:p>
    <w:p w14:paraId="778BB4C3" w14:textId="77777777" w:rsidR="004363A3" w:rsidRPr="00BF7EC6" w:rsidRDefault="004363A3" w:rsidP="004363A3">
      <w:pPr>
        <w:rPr>
          <w:szCs w:val="24"/>
        </w:rPr>
      </w:pPr>
      <w:r w:rsidRPr="00BF7EC6">
        <w:rPr>
          <w:bCs/>
          <w:szCs w:val="24"/>
        </w:rPr>
        <w:t>Repositories or archives:</w:t>
      </w:r>
      <w:r w:rsidRPr="00BF7EC6">
        <w:rPr>
          <w:szCs w:val="24"/>
        </w:rPr>
        <w:t xml:space="preserve"> Open-access digital repository services such as those provided by the </w:t>
      </w:r>
    </w:p>
    <w:p w14:paraId="45A2830B" w14:textId="77777777" w:rsidR="00807DC6" w:rsidRPr="00BF7EC6" w:rsidRDefault="004363A3">
      <w:pPr>
        <w:widowControl w:val="0"/>
        <w:tabs>
          <w:tab w:val="left" w:pos="16384"/>
        </w:tabs>
        <w:rPr>
          <w:color w:val="000000"/>
          <w:szCs w:val="24"/>
        </w:rPr>
      </w:pPr>
      <w:r w:rsidRPr="00BF7EC6">
        <w:rPr>
          <w:szCs w:val="24"/>
        </w:rPr>
        <w:t>Author’s employing institution, an academic consortium, a discipline-based entity, or a governmental funding agency.</w:t>
      </w:r>
    </w:p>
    <w:p w14:paraId="068A0D8C" w14:textId="77777777" w:rsidR="00807DC6" w:rsidRPr="00BF7EC6" w:rsidRDefault="00807DC6">
      <w:pPr>
        <w:widowControl w:val="0"/>
        <w:tabs>
          <w:tab w:val="left" w:pos="16384"/>
        </w:tabs>
        <w:rPr>
          <w:color w:val="000000"/>
          <w:szCs w:val="24"/>
        </w:rPr>
      </w:pPr>
    </w:p>
    <w:p w14:paraId="79367173" w14:textId="77777777" w:rsidR="00807DC6" w:rsidRPr="00BF7EC6" w:rsidRDefault="00807DC6">
      <w:pPr>
        <w:widowControl w:val="0"/>
        <w:tabs>
          <w:tab w:val="left" w:pos="16384"/>
        </w:tabs>
        <w:rPr>
          <w:b/>
          <w:color w:val="000000"/>
          <w:szCs w:val="24"/>
          <w:u w:val="single"/>
        </w:rPr>
      </w:pPr>
      <w:r w:rsidRPr="00BF7EC6">
        <w:rPr>
          <w:b/>
          <w:color w:val="000000"/>
          <w:szCs w:val="24"/>
          <w:u w:val="single"/>
        </w:rPr>
        <w:t xml:space="preserve">Amount of Authorized Use.  </w:t>
      </w:r>
    </w:p>
    <w:p w14:paraId="38AB2E75" w14:textId="77777777" w:rsidR="00807DC6" w:rsidRPr="00BF7EC6" w:rsidRDefault="00807DC6">
      <w:pPr>
        <w:widowControl w:val="0"/>
        <w:tabs>
          <w:tab w:val="left" w:pos="16384"/>
        </w:tabs>
        <w:rPr>
          <w:color w:val="000000"/>
          <w:szCs w:val="24"/>
          <w:u w:val="single"/>
        </w:rPr>
      </w:pPr>
    </w:p>
    <w:p w14:paraId="1A2204B7" w14:textId="77777777" w:rsidR="00807DC6" w:rsidRPr="00BF7EC6" w:rsidRDefault="00807DC6" w:rsidP="007B3690">
      <w:pPr>
        <w:pStyle w:val="BodyTextIndent"/>
        <w:tabs>
          <w:tab w:val="left" w:pos="16384"/>
        </w:tabs>
        <w:rPr>
          <w:szCs w:val="24"/>
        </w:rPr>
      </w:pPr>
      <w:r w:rsidRPr="00BF7EC6">
        <w:rPr>
          <w:szCs w:val="24"/>
          <w:u w:val="single"/>
        </w:rPr>
        <w:t>Unlimited Access.</w:t>
      </w:r>
      <w:r w:rsidRPr="00BF7EC6">
        <w:rPr>
          <w:szCs w:val="24"/>
        </w:rPr>
        <w:t xml:space="preserve">  Subject to the terms of this Agreement, Licensee and its Authorized Users shall have unlimited </w:t>
      </w:r>
      <w:r w:rsidR="00BF244A">
        <w:rPr>
          <w:szCs w:val="24"/>
        </w:rPr>
        <w:t>s</w:t>
      </w:r>
      <w:r w:rsidR="00376EDB" w:rsidRPr="00BF7EC6">
        <w:rPr>
          <w:szCs w:val="24"/>
        </w:rPr>
        <w:t xml:space="preserve">imultaneous user </w:t>
      </w:r>
      <w:r w:rsidRPr="00BF7EC6">
        <w:rPr>
          <w:szCs w:val="24"/>
        </w:rPr>
        <w:t>access to the Licensed Materials.</w:t>
      </w:r>
    </w:p>
    <w:p w14:paraId="261B9B87" w14:textId="77777777" w:rsidR="007B3690" w:rsidRPr="00BF7EC6" w:rsidRDefault="007B3690" w:rsidP="006644C6">
      <w:pPr>
        <w:widowControl w:val="0"/>
        <w:tabs>
          <w:tab w:val="left" w:pos="16384"/>
        </w:tabs>
        <w:rPr>
          <w:color w:val="000000"/>
          <w:szCs w:val="24"/>
        </w:rPr>
      </w:pPr>
    </w:p>
    <w:p w14:paraId="0C2A429E" w14:textId="77777777" w:rsidR="007B3690" w:rsidRPr="00BF7EC6" w:rsidRDefault="007B3690" w:rsidP="006644C6">
      <w:pPr>
        <w:widowControl w:val="0"/>
        <w:tabs>
          <w:tab w:val="left" w:pos="16384"/>
        </w:tabs>
        <w:rPr>
          <w:color w:val="000000"/>
          <w:szCs w:val="24"/>
        </w:rPr>
      </w:pPr>
    </w:p>
    <w:p w14:paraId="4C4A6032" w14:textId="77777777" w:rsidR="00807DC6" w:rsidRPr="00BF7EC6" w:rsidRDefault="00807DC6">
      <w:pPr>
        <w:pStyle w:val="Heading1"/>
        <w:jc w:val="center"/>
        <w:rPr>
          <w:szCs w:val="24"/>
        </w:rPr>
      </w:pPr>
      <w:r w:rsidRPr="00BF7EC6">
        <w:rPr>
          <w:szCs w:val="24"/>
        </w:rPr>
        <w:t>V.  Specific Restrictions on Use of Licensed Materials</w:t>
      </w:r>
    </w:p>
    <w:p w14:paraId="5C592BDD" w14:textId="77777777" w:rsidR="00807DC6" w:rsidRPr="00BF7EC6" w:rsidRDefault="00807DC6">
      <w:pPr>
        <w:widowControl w:val="0"/>
        <w:tabs>
          <w:tab w:val="left" w:pos="16384"/>
        </w:tabs>
        <w:rPr>
          <w:b/>
          <w:color w:val="000000"/>
          <w:szCs w:val="24"/>
          <w:u w:val="single"/>
        </w:rPr>
      </w:pPr>
    </w:p>
    <w:p w14:paraId="63F4A4FC" w14:textId="77777777" w:rsidR="00807DC6" w:rsidRPr="00BF7EC6" w:rsidRDefault="00807DC6">
      <w:pPr>
        <w:widowControl w:val="0"/>
        <w:tabs>
          <w:tab w:val="left" w:pos="16384"/>
        </w:tabs>
        <w:rPr>
          <w:color w:val="000000"/>
          <w:szCs w:val="24"/>
        </w:rPr>
      </w:pPr>
      <w:r w:rsidRPr="00BF7EC6">
        <w:rPr>
          <w:color w:val="000000"/>
          <w:szCs w:val="24"/>
          <w:u w:val="single"/>
        </w:rPr>
        <w:t>Unauthorized Use.</w:t>
      </w:r>
      <w:r w:rsidRPr="00BF7EC6">
        <w:rPr>
          <w:color w:val="000000"/>
          <w:szCs w:val="24"/>
        </w:rPr>
        <w:t xml:space="preserve">  Licensee shall not knowingly permit anyone other than Authorized Users to </w:t>
      </w:r>
      <w:r w:rsidR="009465A8">
        <w:rPr>
          <w:color w:val="000000"/>
          <w:szCs w:val="24"/>
        </w:rPr>
        <w:t xml:space="preserve">access </w:t>
      </w:r>
      <w:r w:rsidRPr="00BF7EC6">
        <w:rPr>
          <w:color w:val="000000"/>
          <w:szCs w:val="24"/>
        </w:rPr>
        <w:t>the Licensed Materials.</w:t>
      </w:r>
    </w:p>
    <w:p w14:paraId="3B6A405F" w14:textId="77777777" w:rsidR="00807DC6" w:rsidRPr="00BF7EC6" w:rsidRDefault="00807DC6">
      <w:pPr>
        <w:widowControl w:val="0"/>
        <w:tabs>
          <w:tab w:val="left" w:pos="1725"/>
        </w:tabs>
        <w:rPr>
          <w:color w:val="000000"/>
          <w:szCs w:val="24"/>
        </w:rPr>
      </w:pPr>
      <w:r w:rsidRPr="00BF7EC6">
        <w:rPr>
          <w:color w:val="000000"/>
          <w:szCs w:val="24"/>
        </w:rPr>
        <w:tab/>
      </w:r>
    </w:p>
    <w:p w14:paraId="76345AC5" w14:textId="77777777" w:rsidR="00807DC6" w:rsidRPr="00BF7EC6" w:rsidRDefault="00807DC6">
      <w:pPr>
        <w:widowControl w:val="0"/>
        <w:tabs>
          <w:tab w:val="left" w:pos="16384"/>
        </w:tabs>
        <w:rPr>
          <w:color w:val="000000"/>
          <w:szCs w:val="24"/>
        </w:rPr>
      </w:pPr>
      <w:r w:rsidRPr="00BF7EC6">
        <w:rPr>
          <w:color w:val="000000"/>
          <w:szCs w:val="24"/>
          <w:u w:val="single"/>
        </w:rPr>
        <w:t>Modification of Licensed Materials.</w:t>
      </w:r>
      <w:r w:rsidRPr="00BF7EC6">
        <w:rPr>
          <w:color w:val="000000"/>
          <w:szCs w:val="24"/>
        </w:rPr>
        <w:t xml:space="preserve">  Licensee shall not modify, manipulate, or create a derivative work of the Licensed Materials without the prior written permission of Licensor. </w:t>
      </w:r>
    </w:p>
    <w:p w14:paraId="518B24BC" w14:textId="77777777" w:rsidR="00807DC6" w:rsidRPr="00BF7EC6" w:rsidRDefault="00807DC6">
      <w:pPr>
        <w:widowControl w:val="0"/>
        <w:tabs>
          <w:tab w:val="left" w:pos="16384"/>
        </w:tabs>
        <w:rPr>
          <w:color w:val="000000"/>
          <w:szCs w:val="24"/>
        </w:rPr>
      </w:pPr>
    </w:p>
    <w:p w14:paraId="620D3329" w14:textId="77777777" w:rsidR="00807DC6" w:rsidRPr="00BF7EC6" w:rsidRDefault="00807DC6">
      <w:pPr>
        <w:widowControl w:val="0"/>
        <w:tabs>
          <w:tab w:val="left" w:pos="16384"/>
        </w:tabs>
        <w:rPr>
          <w:color w:val="000000"/>
          <w:szCs w:val="24"/>
        </w:rPr>
      </w:pPr>
      <w:r w:rsidRPr="00BF7EC6">
        <w:rPr>
          <w:color w:val="000000"/>
          <w:szCs w:val="24"/>
          <w:u w:val="single"/>
        </w:rPr>
        <w:t>Removal of Copyright Notice.</w:t>
      </w:r>
      <w:r w:rsidRPr="00BF7EC6">
        <w:rPr>
          <w:color w:val="000000"/>
          <w:szCs w:val="24"/>
        </w:rPr>
        <w:t xml:space="preserve">  Licensee may not remove, obscure or modify any copyright or other notices included in the Licensed Materials.</w:t>
      </w:r>
    </w:p>
    <w:p w14:paraId="2F709731" w14:textId="77777777" w:rsidR="00807DC6" w:rsidRPr="00BF7EC6" w:rsidRDefault="00807DC6">
      <w:pPr>
        <w:widowControl w:val="0"/>
        <w:tabs>
          <w:tab w:val="left" w:pos="16384"/>
        </w:tabs>
        <w:rPr>
          <w:color w:val="000000"/>
          <w:szCs w:val="24"/>
        </w:rPr>
      </w:pPr>
    </w:p>
    <w:p w14:paraId="0D6510D7" w14:textId="77777777" w:rsidR="00807DC6" w:rsidRPr="00BF7EC6" w:rsidRDefault="00807DC6">
      <w:pPr>
        <w:widowControl w:val="0"/>
        <w:tabs>
          <w:tab w:val="left" w:pos="16384"/>
        </w:tabs>
        <w:rPr>
          <w:color w:val="000000"/>
          <w:szCs w:val="24"/>
        </w:rPr>
      </w:pPr>
      <w:r w:rsidRPr="00BF7EC6">
        <w:rPr>
          <w:color w:val="000000"/>
          <w:szCs w:val="24"/>
          <w:u w:val="single"/>
        </w:rPr>
        <w:t>Commercial Purposes.</w:t>
      </w:r>
      <w:r w:rsidRPr="00BF7EC6">
        <w:rPr>
          <w:color w:val="000000"/>
          <w:szCs w:val="24"/>
        </w:rPr>
        <w:t xml:space="preserve">  Licensee may not use the Licensed Materials for commercial purposes, including but not limited to the sale of the Licensed Materials, fee-for-servic</w:t>
      </w:r>
      <w:r w:rsidR="007A7736">
        <w:rPr>
          <w:color w:val="000000"/>
          <w:szCs w:val="24"/>
        </w:rPr>
        <w:t>e use of the Licensed Materials</w:t>
      </w:r>
      <w:r w:rsidRPr="00BF7EC6">
        <w:rPr>
          <w:color w:val="000000"/>
          <w:szCs w:val="24"/>
        </w:rPr>
        <w:t>; nor may Licensee impose special charges on Authorized Users for use of the Licensed Materials beyond reasonable printing or administrative costs.</w:t>
      </w:r>
      <w:r w:rsidR="00F07C7B" w:rsidRPr="00BF7EC6">
        <w:rPr>
          <w:color w:val="000000"/>
          <w:szCs w:val="24"/>
        </w:rPr>
        <w:t xml:space="preserve">  For the avoidance of doubt, research conducted by Licensee and Authorized Users that is supported by a </w:t>
      </w:r>
      <w:r w:rsidR="00E002BC" w:rsidRPr="00BF7EC6">
        <w:rPr>
          <w:color w:val="000000"/>
          <w:szCs w:val="24"/>
        </w:rPr>
        <w:t>c</w:t>
      </w:r>
      <w:r w:rsidR="00F07C7B" w:rsidRPr="00BF7EC6">
        <w:rPr>
          <w:color w:val="000000"/>
          <w:szCs w:val="24"/>
        </w:rPr>
        <w:t>ommercial entity shall not be considered use for commercial purposes.</w:t>
      </w:r>
    </w:p>
    <w:p w14:paraId="7943BA01" w14:textId="77777777" w:rsidR="00807DC6" w:rsidRPr="00BF7EC6" w:rsidRDefault="00807DC6" w:rsidP="006644C6">
      <w:pPr>
        <w:widowControl w:val="0"/>
        <w:tabs>
          <w:tab w:val="left" w:pos="16384"/>
        </w:tabs>
        <w:rPr>
          <w:color w:val="000000"/>
          <w:szCs w:val="24"/>
        </w:rPr>
      </w:pPr>
    </w:p>
    <w:p w14:paraId="3643B784" w14:textId="77777777" w:rsidR="00807DC6" w:rsidRPr="00BF7EC6" w:rsidRDefault="00807DC6" w:rsidP="006644C6">
      <w:pPr>
        <w:widowControl w:val="0"/>
        <w:tabs>
          <w:tab w:val="left" w:pos="16384"/>
        </w:tabs>
        <w:rPr>
          <w:color w:val="000000"/>
          <w:szCs w:val="24"/>
        </w:rPr>
      </w:pPr>
    </w:p>
    <w:p w14:paraId="5EE4263B" w14:textId="77777777" w:rsidR="00807DC6" w:rsidRPr="00BF7EC6" w:rsidRDefault="00807DC6">
      <w:pPr>
        <w:pStyle w:val="Heading1"/>
        <w:jc w:val="center"/>
        <w:rPr>
          <w:szCs w:val="24"/>
        </w:rPr>
      </w:pPr>
      <w:r w:rsidRPr="00BF7EC6">
        <w:rPr>
          <w:szCs w:val="24"/>
        </w:rPr>
        <w:t>VI.  Mutual Performance Obligations</w:t>
      </w:r>
    </w:p>
    <w:p w14:paraId="719B991F" w14:textId="77777777" w:rsidR="00807DC6" w:rsidRPr="00BF7EC6" w:rsidRDefault="00807DC6">
      <w:pPr>
        <w:widowControl w:val="0"/>
        <w:tabs>
          <w:tab w:val="left" w:pos="16384"/>
        </w:tabs>
        <w:rPr>
          <w:color w:val="000000"/>
          <w:szCs w:val="24"/>
        </w:rPr>
      </w:pPr>
    </w:p>
    <w:p w14:paraId="794E257B" w14:textId="77777777" w:rsidR="00EE58AE" w:rsidRDefault="006A2439" w:rsidP="00B068C0">
      <w:pPr>
        <w:rPr>
          <w:color w:val="000000"/>
          <w:szCs w:val="24"/>
        </w:rPr>
      </w:pPr>
      <w:r w:rsidRPr="00BF7EC6">
        <w:rPr>
          <w:color w:val="000000"/>
          <w:szCs w:val="24"/>
          <w:u w:val="single"/>
        </w:rPr>
        <w:t xml:space="preserve">Notification </w:t>
      </w:r>
      <w:r w:rsidR="007A7736">
        <w:rPr>
          <w:color w:val="000000"/>
          <w:szCs w:val="24"/>
          <w:u w:val="single"/>
        </w:rPr>
        <w:t xml:space="preserve">and Cure </w:t>
      </w:r>
      <w:r w:rsidRPr="00BF7EC6">
        <w:rPr>
          <w:color w:val="000000"/>
          <w:szCs w:val="24"/>
          <w:u w:val="single"/>
        </w:rPr>
        <w:t>of Unauthorized Use.</w:t>
      </w:r>
      <w:r w:rsidRPr="00BF7EC6">
        <w:rPr>
          <w:color w:val="000000"/>
          <w:szCs w:val="24"/>
        </w:rPr>
        <w:t xml:space="preserve">  In the event the Licensee has notice of an unauthorized use of the Licensed Materials and cannot promptly remedy it, the Licensee shall </w:t>
      </w:r>
      <w:r w:rsidR="00CC033D" w:rsidRPr="00BF7EC6">
        <w:rPr>
          <w:color w:val="000000"/>
          <w:szCs w:val="24"/>
        </w:rPr>
        <w:t>prompt</w:t>
      </w:r>
      <w:r w:rsidRPr="00BF7EC6">
        <w:rPr>
          <w:color w:val="000000"/>
          <w:szCs w:val="24"/>
        </w:rPr>
        <w:t>ly notify the Licensor.</w:t>
      </w:r>
      <w:r w:rsidR="00012FF1" w:rsidRPr="00BF7EC6">
        <w:rPr>
          <w:color w:val="000000"/>
          <w:szCs w:val="24"/>
        </w:rPr>
        <w:t xml:space="preserve"> </w:t>
      </w:r>
      <w:r w:rsidRPr="00BF7EC6">
        <w:rPr>
          <w:color w:val="000000"/>
          <w:szCs w:val="24"/>
        </w:rPr>
        <w:t xml:space="preserve">In the event the Licensor has notice of unauthorized use of the Licensed Materials, the Licensor will </w:t>
      </w:r>
      <w:r w:rsidR="00CC033D" w:rsidRPr="00BF7EC6">
        <w:rPr>
          <w:color w:val="000000"/>
          <w:szCs w:val="24"/>
        </w:rPr>
        <w:t>prompt</w:t>
      </w:r>
      <w:r w:rsidRPr="00BF7EC6">
        <w:rPr>
          <w:color w:val="000000"/>
          <w:szCs w:val="24"/>
        </w:rPr>
        <w:t>ly notify Licensee</w:t>
      </w:r>
      <w:r w:rsidR="001E2A61" w:rsidRPr="00BF7EC6">
        <w:rPr>
          <w:color w:val="000000"/>
          <w:szCs w:val="24"/>
        </w:rPr>
        <w:t>.</w:t>
      </w:r>
      <w:r w:rsidRPr="00BF7EC6">
        <w:rPr>
          <w:color w:val="000000"/>
          <w:szCs w:val="24"/>
        </w:rPr>
        <w:t xml:space="preserve"> </w:t>
      </w:r>
    </w:p>
    <w:p w14:paraId="4600DD30" w14:textId="77777777" w:rsidR="00EE58AE" w:rsidRDefault="00EE58AE" w:rsidP="00B068C0">
      <w:pPr>
        <w:rPr>
          <w:color w:val="000000"/>
          <w:szCs w:val="24"/>
        </w:rPr>
      </w:pPr>
    </w:p>
    <w:p w14:paraId="2A325DDE" w14:textId="77777777" w:rsidR="00B068C0" w:rsidRPr="00BF7EC6" w:rsidRDefault="00EE58AE" w:rsidP="00EE58AE">
      <w:pPr>
        <w:rPr>
          <w:color w:val="000000"/>
          <w:szCs w:val="24"/>
        </w:rPr>
      </w:pPr>
      <w:r w:rsidRPr="00BF7EC6">
        <w:rPr>
          <w:iCs/>
          <w:color w:val="000000"/>
          <w:szCs w:val="24"/>
        </w:rPr>
        <w:t xml:space="preserve">In the case of unauthorized use which is causing serious and immediate material harm to the Licensor, Licensor may temporarily suspend such offending individual Authorized User's access to the Licensed Materials (e.g. by blocking an individual user’s IP address), provided that Licensor immediately notifies </w:t>
      </w:r>
      <w:r w:rsidRPr="00BF7EC6">
        <w:rPr>
          <w:iCs/>
          <w:color w:val="000000"/>
          <w:szCs w:val="24"/>
        </w:rPr>
        <w:lastRenderedPageBreak/>
        <w:t xml:space="preserve">the Licensee of any such suspension, including the reason for the block and any supporting details.  Such temporary suspensions will be of the shortest duration possible sufficient to terminate the alleged unauthorized activity and prevent its resumption.  </w:t>
      </w:r>
      <w:r w:rsidR="006A2439" w:rsidRPr="00BF7EC6">
        <w:rPr>
          <w:color w:val="000000"/>
          <w:szCs w:val="24"/>
        </w:rPr>
        <w:t>Any unauthorized use that is considered a breach of obligations under this Agreement shall be subject t</w:t>
      </w:r>
      <w:r w:rsidR="006A5F51" w:rsidRPr="00BF7EC6">
        <w:rPr>
          <w:color w:val="000000"/>
          <w:szCs w:val="24"/>
        </w:rPr>
        <w:t xml:space="preserve">o Section </w:t>
      </w:r>
      <w:r w:rsidR="006A2439" w:rsidRPr="00BF7EC6">
        <w:rPr>
          <w:color w:val="000000"/>
          <w:szCs w:val="24"/>
        </w:rPr>
        <w:t>X</w:t>
      </w:r>
      <w:r w:rsidR="006A5F51" w:rsidRPr="00BF7EC6">
        <w:rPr>
          <w:color w:val="000000"/>
          <w:szCs w:val="24"/>
        </w:rPr>
        <w:t>I</w:t>
      </w:r>
      <w:r w:rsidR="006A2439" w:rsidRPr="00BF7EC6">
        <w:rPr>
          <w:color w:val="000000"/>
          <w:szCs w:val="24"/>
        </w:rPr>
        <w:t xml:space="preserve">, below, including the cure period. </w:t>
      </w:r>
    </w:p>
    <w:p w14:paraId="6947E8E9" w14:textId="77777777" w:rsidR="002D3D7C" w:rsidRPr="00BF7EC6" w:rsidRDefault="002D3D7C">
      <w:pPr>
        <w:widowControl w:val="0"/>
        <w:tabs>
          <w:tab w:val="left" w:pos="16384"/>
        </w:tabs>
        <w:rPr>
          <w:color w:val="000000"/>
          <w:szCs w:val="24"/>
        </w:rPr>
      </w:pPr>
    </w:p>
    <w:p w14:paraId="06BF15A1" w14:textId="77777777" w:rsidR="00807DC6" w:rsidRPr="00BF7EC6" w:rsidRDefault="00807DC6">
      <w:pPr>
        <w:widowControl w:val="0"/>
        <w:tabs>
          <w:tab w:val="left" w:pos="16384"/>
        </w:tabs>
        <w:rPr>
          <w:color w:val="000000"/>
          <w:szCs w:val="24"/>
        </w:rPr>
      </w:pPr>
    </w:p>
    <w:p w14:paraId="6BAD72F0" w14:textId="77777777" w:rsidR="00807DC6" w:rsidRPr="00BF7EC6" w:rsidRDefault="00807DC6">
      <w:pPr>
        <w:pStyle w:val="Heading1"/>
        <w:jc w:val="center"/>
        <w:rPr>
          <w:szCs w:val="24"/>
        </w:rPr>
      </w:pPr>
      <w:r w:rsidRPr="00BF7EC6">
        <w:rPr>
          <w:szCs w:val="24"/>
        </w:rPr>
        <w:t>VII.  Licensor Performance Obligations</w:t>
      </w:r>
    </w:p>
    <w:p w14:paraId="781F5CE4" w14:textId="77777777" w:rsidR="00807DC6" w:rsidRPr="00BF7EC6" w:rsidRDefault="00807DC6">
      <w:pPr>
        <w:widowControl w:val="0"/>
        <w:rPr>
          <w:color w:val="000000"/>
          <w:szCs w:val="24"/>
        </w:rPr>
      </w:pPr>
    </w:p>
    <w:p w14:paraId="663B92D5" w14:textId="77777777" w:rsidR="007F4596" w:rsidRPr="00BF7EC6" w:rsidRDefault="006A2439" w:rsidP="007F4596">
      <w:pPr>
        <w:widowControl w:val="0"/>
        <w:tabs>
          <w:tab w:val="left" w:pos="16384"/>
        </w:tabs>
        <w:rPr>
          <w:color w:val="000000"/>
          <w:szCs w:val="24"/>
        </w:rPr>
      </w:pPr>
      <w:r w:rsidRPr="00BF7EC6">
        <w:rPr>
          <w:color w:val="000000"/>
          <w:szCs w:val="24"/>
        </w:rPr>
        <w:t>The Licensor will use reasonable efforts to ensure that its performance will meet or exceed industry standards and practices.  Additionally, the Licensor agrees to the following performance standards.</w:t>
      </w:r>
    </w:p>
    <w:p w14:paraId="167CE6E6" w14:textId="77777777" w:rsidR="007F4596" w:rsidRPr="00BF7EC6" w:rsidRDefault="007F4596" w:rsidP="007F4596">
      <w:pPr>
        <w:widowControl w:val="0"/>
        <w:tabs>
          <w:tab w:val="left" w:pos="16384"/>
        </w:tabs>
        <w:rPr>
          <w:color w:val="000000"/>
          <w:szCs w:val="24"/>
        </w:rPr>
      </w:pPr>
    </w:p>
    <w:p w14:paraId="50B2C026" w14:textId="77777777" w:rsidR="007F4596" w:rsidRPr="00BF7EC6" w:rsidRDefault="006A2439" w:rsidP="007F4596">
      <w:pPr>
        <w:widowControl w:val="0"/>
        <w:tabs>
          <w:tab w:val="left" w:pos="16384"/>
        </w:tabs>
        <w:rPr>
          <w:color w:val="000000"/>
          <w:szCs w:val="24"/>
        </w:rPr>
      </w:pPr>
      <w:r w:rsidRPr="00BF7EC6">
        <w:rPr>
          <w:color w:val="000000"/>
          <w:szCs w:val="24"/>
          <w:u w:val="single"/>
        </w:rPr>
        <w:t>Availability of License Materials</w:t>
      </w:r>
      <w:r w:rsidRPr="00BF7EC6">
        <w:rPr>
          <w:color w:val="000000"/>
          <w:szCs w:val="24"/>
        </w:rPr>
        <w:t xml:space="preserve">.  </w:t>
      </w:r>
      <w:r w:rsidR="000B326C" w:rsidRPr="00BF7EC6">
        <w:rPr>
          <w:color w:val="000000"/>
          <w:szCs w:val="24"/>
        </w:rPr>
        <w:t xml:space="preserve">Upon the Effective Date of this Agreement, </w:t>
      </w:r>
      <w:r w:rsidRPr="00BF7EC6">
        <w:rPr>
          <w:color w:val="000000"/>
          <w:szCs w:val="24"/>
        </w:rPr>
        <w:t xml:space="preserve">Licensor will make the Licensed Materials available to the Licensee and Authorized </w:t>
      </w:r>
      <w:r w:rsidR="000B326C" w:rsidRPr="00BF7EC6">
        <w:rPr>
          <w:color w:val="000000"/>
          <w:szCs w:val="24"/>
        </w:rPr>
        <w:t>Users</w:t>
      </w:r>
      <w:r w:rsidRPr="00BF7EC6">
        <w:rPr>
          <w:color w:val="000000"/>
          <w:szCs w:val="24"/>
        </w:rPr>
        <w:t>.</w:t>
      </w:r>
    </w:p>
    <w:p w14:paraId="74824D4A" w14:textId="77777777" w:rsidR="007F4596" w:rsidRPr="00BF7EC6" w:rsidRDefault="007F4596" w:rsidP="007F4596">
      <w:pPr>
        <w:widowControl w:val="0"/>
        <w:tabs>
          <w:tab w:val="left" w:pos="16384"/>
        </w:tabs>
        <w:rPr>
          <w:color w:val="000000"/>
          <w:szCs w:val="24"/>
        </w:rPr>
      </w:pPr>
    </w:p>
    <w:p w14:paraId="45DC07C5" w14:textId="77777777" w:rsidR="007F4596" w:rsidRPr="00BF7EC6" w:rsidRDefault="006A2439" w:rsidP="007F4596">
      <w:pPr>
        <w:widowControl w:val="0"/>
        <w:tabs>
          <w:tab w:val="left" w:pos="16384"/>
        </w:tabs>
        <w:rPr>
          <w:color w:val="000000"/>
          <w:szCs w:val="24"/>
        </w:rPr>
      </w:pPr>
      <w:r w:rsidRPr="00BF7EC6">
        <w:rPr>
          <w:color w:val="000000"/>
          <w:szCs w:val="24"/>
          <w:u w:val="single"/>
        </w:rPr>
        <w:t>Discovery of Licensed Materials.</w:t>
      </w:r>
      <w:r w:rsidRPr="00BF7EC6">
        <w:rPr>
          <w:color w:val="000000"/>
          <w:szCs w:val="24"/>
        </w:rPr>
        <w:t xml:space="preserve">  Licensor shall make the Licensed Materials available through Licensee’s Discovery Service System(s) for indexing and discovery purposes.  Licensor shall provide to Licensee’s discovery service vendors on an ongoing basis the citation and complete descriptive metadata (including all subject headings, abstracts, and keywords), and full-text content necessary to facilitate optimal discovery and accessibility of the content for the benefit of Licensee and Authorized Users.  Discovery Service Systems are </w:t>
      </w:r>
      <w:r w:rsidR="00631756" w:rsidRPr="00BF7EC6">
        <w:rPr>
          <w:color w:val="000000"/>
          <w:szCs w:val="24"/>
        </w:rPr>
        <w:t>defined as user interface and search systems for discovering and displaying content from local, database and web-based sources.</w:t>
      </w:r>
    </w:p>
    <w:p w14:paraId="2522DC05" w14:textId="77777777" w:rsidR="007F4596" w:rsidRPr="00BF7EC6" w:rsidRDefault="007F4596" w:rsidP="007F4596">
      <w:pPr>
        <w:widowControl w:val="0"/>
        <w:tabs>
          <w:tab w:val="left" w:pos="16384"/>
        </w:tabs>
        <w:rPr>
          <w:color w:val="000000"/>
          <w:szCs w:val="24"/>
        </w:rPr>
      </w:pPr>
    </w:p>
    <w:p w14:paraId="455F8249" w14:textId="77777777" w:rsidR="007F4596" w:rsidRPr="00BF7EC6" w:rsidRDefault="00631756" w:rsidP="007F4596">
      <w:pPr>
        <w:widowControl w:val="0"/>
        <w:tabs>
          <w:tab w:val="left" w:pos="16384"/>
        </w:tabs>
        <w:rPr>
          <w:color w:val="000000"/>
          <w:szCs w:val="24"/>
        </w:rPr>
      </w:pPr>
      <w:r w:rsidRPr="00BF7EC6">
        <w:rPr>
          <w:color w:val="000000"/>
          <w:szCs w:val="24"/>
          <w:u w:val="single"/>
        </w:rPr>
        <w:t>Persistent Linking</w:t>
      </w:r>
      <w:r w:rsidRPr="00BF7EC6">
        <w:rPr>
          <w:color w:val="000000"/>
          <w:szCs w:val="24"/>
        </w:rPr>
        <w:t>.  Licensor will comply with the most current version of the OpenURL standard (ANSI/NISA Z39.88), and will provide a mechanism for persistent links to content.</w:t>
      </w:r>
    </w:p>
    <w:p w14:paraId="7C15F585" w14:textId="77777777" w:rsidR="007F4596" w:rsidRPr="00BF7EC6" w:rsidRDefault="007F4596" w:rsidP="007F4596">
      <w:pPr>
        <w:widowControl w:val="0"/>
        <w:tabs>
          <w:tab w:val="left" w:pos="16384"/>
        </w:tabs>
        <w:rPr>
          <w:color w:val="000000"/>
          <w:szCs w:val="24"/>
        </w:rPr>
      </w:pPr>
    </w:p>
    <w:p w14:paraId="7178E8B3" w14:textId="77777777" w:rsidR="00807DC6" w:rsidRPr="00BF7EC6" w:rsidRDefault="00394D2C">
      <w:pPr>
        <w:widowControl w:val="0"/>
        <w:tabs>
          <w:tab w:val="left" w:pos="16384"/>
        </w:tabs>
        <w:rPr>
          <w:color w:val="000000"/>
          <w:szCs w:val="24"/>
        </w:rPr>
      </w:pPr>
      <w:r>
        <w:rPr>
          <w:color w:val="000000"/>
          <w:szCs w:val="24"/>
          <w:u w:val="single"/>
        </w:rPr>
        <w:t>Online Terms</w:t>
      </w:r>
      <w:r w:rsidR="009530C3">
        <w:rPr>
          <w:color w:val="000000"/>
          <w:szCs w:val="24"/>
          <w:u w:val="single"/>
        </w:rPr>
        <w:t xml:space="preserve"> and Conditions</w:t>
      </w:r>
      <w:r w:rsidR="00631756" w:rsidRPr="00BF7EC6">
        <w:rPr>
          <w:color w:val="000000"/>
          <w:szCs w:val="24"/>
          <w:u w:val="single"/>
        </w:rPr>
        <w:t>.</w:t>
      </w:r>
      <w:r w:rsidR="00631756" w:rsidRPr="00BF7EC6">
        <w:rPr>
          <w:color w:val="000000"/>
          <w:szCs w:val="24"/>
        </w:rPr>
        <w:t xml:space="preserve">  In the event that Licensor requires Authorized Users to agree to additional terms relating to the use of the Licensed Materials (commonly referred to as “click-through” or “clickwrap” licenses), or otherwise attempts to impose terms on Authorized Users through online terms and conditions invoked by the mere use or viewing of the Licensed Materials, such terms shall not materially differ from the provisions of this Agreement.  In the event of any conflict between the click-through terms or online terms and conditions and this Agreement, the terms of this Agreement shall prevail.  For the avoidance of doubt, Authorized Users are not a party to this Agreement.</w:t>
      </w:r>
      <w:r w:rsidR="00012FF1" w:rsidRPr="00BF7EC6">
        <w:rPr>
          <w:color w:val="000000"/>
          <w:szCs w:val="24"/>
        </w:rPr>
        <w:t xml:space="preserve"> </w:t>
      </w:r>
    </w:p>
    <w:p w14:paraId="4683FEC2" w14:textId="77777777" w:rsidR="00AA3F4F" w:rsidRPr="00BF7EC6" w:rsidRDefault="00AA3F4F">
      <w:pPr>
        <w:widowControl w:val="0"/>
        <w:tabs>
          <w:tab w:val="left" w:pos="16384"/>
        </w:tabs>
        <w:rPr>
          <w:color w:val="000000"/>
          <w:szCs w:val="24"/>
        </w:rPr>
      </w:pPr>
    </w:p>
    <w:p w14:paraId="50D12953" w14:textId="77777777" w:rsidR="00E74012" w:rsidRPr="00BF7EC6" w:rsidRDefault="00807DC6">
      <w:pPr>
        <w:widowControl w:val="0"/>
        <w:tabs>
          <w:tab w:val="left" w:pos="16384"/>
        </w:tabs>
        <w:rPr>
          <w:color w:val="000000"/>
          <w:szCs w:val="24"/>
        </w:rPr>
      </w:pPr>
      <w:r w:rsidRPr="00BF7EC6">
        <w:rPr>
          <w:color w:val="000000"/>
          <w:szCs w:val="24"/>
          <w:u w:val="single"/>
        </w:rPr>
        <w:t>Documentation.</w:t>
      </w:r>
      <w:r w:rsidRPr="00BF7EC6">
        <w:rPr>
          <w:color w:val="000000"/>
          <w:szCs w:val="24"/>
        </w:rPr>
        <w:t xml:space="preserve">  Licensor will provide </w:t>
      </w:r>
      <w:r w:rsidR="00E74012" w:rsidRPr="00BF7EC6">
        <w:rPr>
          <w:color w:val="000000"/>
          <w:szCs w:val="24"/>
        </w:rPr>
        <w:t>complete and up-to-</w:t>
      </w:r>
      <w:r w:rsidR="00A50418" w:rsidRPr="00BF7EC6">
        <w:rPr>
          <w:color w:val="000000"/>
          <w:szCs w:val="24"/>
        </w:rPr>
        <w:t>date help</w:t>
      </w:r>
      <w:r w:rsidRPr="00BF7EC6">
        <w:rPr>
          <w:color w:val="000000"/>
          <w:szCs w:val="24"/>
        </w:rPr>
        <w:t xml:space="preserve"> </w:t>
      </w:r>
      <w:r w:rsidR="00E74012" w:rsidRPr="00BF7EC6">
        <w:rPr>
          <w:color w:val="000000"/>
          <w:szCs w:val="24"/>
        </w:rPr>
        <w:t xml:space="preserve">and </w:t>
      </w:r>
      <w:r w:rsidR="00A50418" w:rsidRPr="00BF7EC6">
        <w:rPr>
          <w:color w:val="000000"/>
          <w:szCs w:val="24"/>
        </w:rPr>
        <w:t xml:space="preserve">operational </w:t>
      </w:r>
      <w:r w:rsidR="00093334" w:rsidRPr="00BF7EC6">
        <w:rPr>
          <w:color w:val="000000"/>
          <w:szCs w:val="24"/>
        </w:rPr>
        <w:t>d</w:t>
      </w:r>
      <w:r w:rsidR="00A50418" w:rsidRPr="00BF7EC6">
        <w:rPr>
          <w:color w:val="000000"/>
          <w:szCs w:val="24"/>
        </w:rPr>
        <w:t>ocumentation</w:t>
      </w:r>
      <w:r w:rsidR="00E74012" w:rsidRPr="00BF7EC6">
        <w:rPr>
          <w:color w:val="000000"/>
          <w:szCs w:val="24"/>
        </w:rPr>
        <w:t xml:space="preserve"> for Licensee and Authorized Users in an electronic format.  </w:t>
      </w:r>
    </w:p>
    <w:p w14:paraId="032B2E9F" w14:textId="77777777" w:rsidR="0030082A" w:rsidRPr="00BF7EC6" w:rsidRDefault="0030082A">
      <w:pPr>
        <w:widowControl w:val="0"/>
        <w:tabs>
          <w:tab w:val="left" w:pos="16384"/>
        </w:tabs>
        <w:rPr>
          <w:color w:val="000000"/>
          <w:szCs w:val="24"/>
          <w:u w:val="single"/>
        </w:rPr>
      </w:pPr>
    </w:p>
    <w:p w14:paraId="2AA83898" w14:textId="77777777" w:rsidR="00807DC6" w:rsidRPr="00BF7EC6" w:rsidRDefault="00807DC6">
      <w:pPr>
        <w:widowControl w:val="0"/>
        <w:tabs>
          <w:tab w:val="left" w:pos="16384"/>
        </w:tabs>
        <w:rPr>
          <w:color w:val="000000"/>
          <w:szCs w:val="24"/>
        </w:rPr>
      </w:pPr>
      <w:r w:rsidRPr="00BF7EC6">
        <w:rPr>
          <w:color w:val="000000"/>
          <w:szCs w:val="24"/>
          <w:u w:val="single"/>
        </w:rPr>
        <w:t>Support.</w:t>
      </w:r>
      <w:r w:rsidRPr="00BF7EC6">
        <w:rPr>
          <w:color w:val="000000"/>
          <w:szCs w:val="24"/>
        </w:rPr>
        <w:t xml:space="preserve">  Licensor will </w:t>
      </w:r>
      <w:r w:rsidR="00E002BC" w:rsidRPr="00BF7EC6">
        <w:rPr>
          <w:color w:val="000000"/>
          <w:szCs w:val="24"/>
        </w:rPr>
        <w:t xml:space="preserve">provide activation </w:t>
      </w:r>
      <w:r w:rsidR="00A50418" w:rsidRPr="00BF7EC6">
        <w:rPr>
          <w:color w:val="000000"/>
          <w:szCs w:val="24"/>
        </w:rPr>
        <w:t>and installation</w:t>
      </w:r>
      <w:r w:rsidRPr="00BF7EC6">
        <w:rPr>
          <w:color w:val="000000"/>
          <w:szCs w:val="24"/>
        </w:rPr>
        <w:t xml:space="preserve"> support, including assisting </w:t>
      </w:r>
      <w:r w:rsidR="00E002BC" w:rsidRPr="00BF7EC6">
        <w:rPr>
          <w:color w:val="000000"/>
          <w:szCs w:val="24"/>
        </w:rPr>
        <w:t xml:space="preserve">Licensee and Authorized Users </w:t>
      </w:r>
      <w:r w:rsidRPr="00BF7EC6">
        <w:rPr>
          <w:color w:val="000000"/>
          <w:szCs w:val="24"/>
        </w:rPr>
        <w:t>with the implementation of any Licensor software. Licensor will offer reasonable levels of continuing support to assist Licensee and Authorized Users in use of the Licensed Materials. Licensor will make its personnel available by email</w:t>
      </w:r>
      <w:r w:rsidR="00E002BC" w:rsidRPr="00BF7EC6">
        <w:rPr>
          <w:color w:val="000000"/>
          <w:szCs w:val="24"/>
        </w:rPr>
        <w:t xml:space="preserve"> and/or</w:t>
      </w:r>
      <w:r w:rsidRPr="00BF7EC6">
        <w:rPr>
          <w:color w:val="000000"/>
          <w:szCs w:val="24"/>
        </w:rPr>
        <w:t xml:space="preserve"> phone during </w:t>
      </w:r>
      <w:r w:rsidR="00E002BC" w:rsidRPr="00BF7EC6">
        <w:rPr>
          <w:color w:val="000000"/>
          <w:szCs w:val="24"/>
        </w:rPr>
        <w:t xml:space="preserve">Licensee’s </w:t>
      </w:r>
      <w:r w:rsidRPr="00BF7EC6">
        <w:rPr>
          <w:color w:val="000000"/>
          <w:szCs w:val="24"/>
        </w:rPr>
        <w:t>regular business hours, Monday through Friday</w:t>
      </w:r>
      <w:r w:rsidR="0030082A" w:rsidRPr="00BF7EC6">
        <w:rPr>
          <w:color w:val="000000"/>
          <w:szCs w:val="24"/>
        </w:rPr>
        <w:t>,</w:t>
      </w:r>
      <w:r w:rsidR="00E002BC" w:rsidRPr="00BF7EC6">
        <w:rPr>
          <w:color w:val="000000"/>
          <w:szCs w:val="24"/>
        </w:rPr>
        <w:t xml:space="preserve"> </w:t>
      </w:r>
      <w:r w:rsidRPr="00BF7EC6">
        <w:rPr>
          <w:color w:val="000000"/>
          <w:szCs w:val="24"/>
        </w:rPr>
        <w:t>for feedback, problem-solving, or general questions</w:t>
      </w:r>
      <w:r w:rsidR="00E002BC" w:rsidRPr="00BF7EC6">
        <w:rPr>
          <w:color w:val="000000"/>
          <w:szCs w:val="24"/>
        </w:rPr>
        <w:t xml:space="preserve"> and will respond in a timely manner</w:t>
      </w:r>
      <w:r w:rsidR="00BA7FE3" w:rsidRPr="00BF7EC6">
        <w:rPr>
          <w:color w:val="000000"/>
          <w:szCs w:val="24"/>
        </w:rPr>
        <w:t>.</w:t>
      </w:r>
    </w:p>
    <w:p w14:paraId="128FE6DB" w14:textId="77777777" w:rsidR="002B615A" w:rsidRPr="00BF7EC6" w:rsidRDefault="002B615A">
      <w:pPr>
        <w:widowControl w:val="0"/>
        <w:tabs>
          <w:tab w:val="left" w:pos="16384"/>
        </w:tabs>
        <w:rPr>
          <w:color w:val="000000"/>
          <w:szCs w:val="24"/>
        </w:rPr>
      </w:pPr>
    </w:p>
    <w:p w14:paraId="35981C8D" w14:textId="77777777" w:rsidR="002B615A" w:rsidRPr="00BF7EC6" w:rsidRDefault="002B615A">
      <w:pPr>
        <w:widowControl w:val="0"/>
        <w:tabs>
          <w:tab w:val="left" w:pos="16384"/>
        </w:tabs>
        <w:rPr>
          <w:color w:val="000000"/>
          <w:szCs w:val="24"/>
        </w:rPr>
      </w:pPr>
      <w:r w:rsidRPr="00BF7EC6">
        <w:rPr>
          <w:color w:val="000000"/>
          <w:szCs w:val="24"/>
          <w:u w:val="single"/>
        </w:rPr>
        <w:t>Training</w:t>
      </w:r>
      <w:r w:rsidRPr="00BF7EC6">
        <w:rPr>
          <w:color w:val="000000"/>
          <w:szCs w:val="24"/>
        </w:rPr>
        <w:t>.  Licensor will provide to Licensee</w:t>
      </w:r>
      <w:r w:rsidR="0030082A" w:rsidRPr="00BF7EC6">
        <w:rPr>
          <w:color w:val="000000"/>
          <w:szCs w:val="24"/>
        </w:rPr>
        <w:t xml:space="preserve"> and Authorized Users</w:t>
      </w:r>
      <w:r w:rsidRPr="00BF7EC6">
        <w:rPr>
          <w:color w:val="000000"/>
          <w:szCs w:val="24"/>
        </w:rPr>
        <w:t xml:space="preserve"> appropriate training relating to the use of the Licensed Materials and any Licensor software.  Licensor also will provide additional training </w:t>
      </w:r>
      <w:r w:rsidRPr="00BF7EC6">
        <w:rPr>
          <w:color w:val="000000"/>
          <w:szCs w:val="24"/>
        </w:rPr>
        <w:lastRenderedPageBreak/>
        <w:t>to Licensee staff if made necessary by any updates or modifications to the Licensed Materials or any Licensor software.</w:t>
      </w:r>
    </w:p>
    <w:p w14:paraId="278C2185" w14:textId="77777777" w:rsidR="002B615A" w:rsidRPr="00BF7EC6" w:rsidRDefault="002B615A">
      <w:pPr>
        <w:widowControl w:val="0"/>
        <w:tabs>
          <w:tab w:val="left" w:pos="16384"/>
        </w:tabs>
        <w:rPr>
          <w:color w:val="000000"/>
          <w:szCs w:val="24"/>
        </w:rPr>
      </w:pPr>
    </w:p>
    <w:p w14:paraId="45EEAC0E" w14:textId="77777777" w:rsidR="002B615A" w:rsidRPr="00BF7EC6" w:rsidRDefault="002B615A">
      <w:pPr>
        <w:widowControl w:val="0"/>
        <w:tabs>
          <w:tab w:val="left" w:pos="16384"/>
        </w:tabs>
        <w:rPr>
          <w:color w:val="000000"/>
          <w:szCs w:val="24"/>
        </w:rPr>
      </w:pPr>
      <w:r w:rsidRPr="00BF7EC6">
        <w:rPr>
          <w:color w:val="000000"/>
          <w:szCs w:val="24"/>
          <w:u w:val="single"/>
        </w:rPr>
        <w:t>Updates</w:t>
      </w:r>
      <w:r w:rsidRPr="00BF7EC6">
        <w:rPr>
          <w:color w:val="000000"/>
          <w:szCs w:val="24"/>
        </w:rPr>
        <w:t>.  Licensor will provide regular system and project updates to Licensee as they become available.</w:t>
      </w:r>
    </w:p>
    <w:p w14:paraId="704B6C86" w14:textId="77777777" w:rsidR="00807DC6" w:rsidRPr="00BF7EC6" w:rsidRDefault="00807DC6">
      <w:pPr>
        <w:widowControl w:val="0"/>
        <w:tabs>
          <w:tab w:val="left" w:pos="16384"/>
        </w:tabs>
        <w:rPr>
          <w:color w:val="000000"/>
          <w:szCs w:val="24"/>
        </w:rPr>
      </w:pPr>
    </w:p>
    <w:p w14:paraId="188F4FE9" w14:textId="77777777" w:rsidR="00807DC6" w:rsidRPr="00BF7EC6" w:rsidRDefault="00807DC6">
      <w:pPr>
        <w:pStyle w:val="BodyText3"/>
        <w:rPr>
          <w:i w:val="0"/>
          <w:szCs w:val="24"/>
        </w:rPr>
      </w:pPr>
      <w:r w:rsidRPr="00BF7EC6">
        <w:rPr>
          <w:i w:val="0"/>
          <w:szCs w:val="24"/>
          <w:u w:val="single"/>
        </w:rPr>
        <w:t>Quality of Service.</w:t>
      </w:r>
      <w:r w:rsidRPr="00BF7EC6">
        <w:rPr>
          <w:i w:val="0"/>
          <w:szCs w:val="24"/>
        </w:rPr>
        <w:t xml:space="preserve">  Licensor shall use reasonable efforts to ensure that the Licensor's server or servers have sufficient capacity and rate of connectivity to provide the Licensee and its Authorized Users with a quality of service comparable to current standards in the on-line information provision industry in the Licensee's locale.</w:t>
      </w:r>
      <w:r w:rsidRPr="00BF7EC6">
        <w:rPr>
          <w:szCs w:val="24"/>
        </w:rPr>
        <w:t xml:space="preserve">  </w:t>
      </w:r>
      <w:r w:rsidRPr="00BF7EC6">
        <w:rPr>
          <w:i w:val="0"/>
          <w:szCs w:val="24"/>
        </w:rPr>
        <w:t>Licensor shall use reasonable efforts to provide continuous service seven (7) days a week with an average of 98% up-time per month.  The 2% down-time includes periodic unavailability due to</w:t>
      </w:r>
      <w:r w:rsidR="00B14BAA" w:rsidRPr="00BF7EC6">
        <w:rPr>
          <w:i w:val="0"/>
          <w:szCs w:val="24"/>
        </w:rPr>
        <w:t xml:space="preserve"> server</w:t>
      </w:r>
      <w:r w:rsidRPr="00BF7EC6">
        <w:rPr>
          <w:i w:val="0"/>
          <w:szCs w:val="24"/>
        </w:rPr>
        <w:t xml:space="preserve"> maintenance</w:t>
      </w:r>
      <w:r w:rsidR="00B14BAA" w:rsidRPr="00BF7EC6">
        <w:rPr>
          <w:i w:val="0"/>
          <w:szCs w:val="24"/>
        </w:rPr>
        <w:t>;</w:t>
      </w:r>
      <w:r w:rsidR="00BA7FE3" w:rsidRPr="00BF7EC6">
        <w:rPr>
          <w:i w:val="0"/>
          <w:szCs w:val="24"/>
        </w:rPr>
        <w:t xml:space="preserve"> </w:t>
      </w:r>
      <w:r w:rsidR="00B14BAA" w:rsidRPr="00BF7EC6">
        <w:rPr>
          <w:i w:val="0"/>
          <w:szCs w:val="24"/>
        </w:rPr>
        <w:t>software</w:t>
      </w:r>
      <w:r w:rsidRPr="00BF7EC6">
        <w:rPr>
          <w:i w:val="0"/>
          <w:szCs w:val="24"/>
        </w:rPr>
        <w:t xml:space="preserve"> installation or testing</w:t>
      </w:r>
      <w:r w:rsidR="00B14BAA" w:rsidRPr="00BF7EC6">
        <w:rPr>
          <w:i w:val="0"/>
          <w:szCs w:val="24"/>
        </w:rPr>
        <w:t>;</w:t>
      </w:r>
      <w:r w:rsidR="00285D92" w:rsidRPr="00BF7EC6">
        <w:rPr>
          <w:i w:val="0"/>
          <w:szCs w:val="24"/>
        </w:rPr>
        <w:t xml:space="preserve"> </w:t>
      </w:r>
      <w:r w:rsidRPr="00BF7EC6">
        <w:rPr>
          <w:i w:val="0"/>
          <w:szCs w:val="24"/>
        </w:rPr>
        <w:t xml:space="preserve">loading </w:t>
      </w:r>
      <w:r w:rsidR="00B14BAA" w:rsidRPr="00BF7EC6">
        <w:rPr>
          <w:i w:val="0"/>
          <w:szCs w:val="24"/>
        </w:rPr>
        <w:t xml:space="preserve">or making </w:t>
      </w:r>
      <w:r w:rsidR="00A50418" w:rsidRPr="00BF7EC6">
        <w:rPr>
          <w:i w:val="0"/>
          <w:szCs w:val="24"/>
        </w:rPr>
        <w:t>available additional</w:t>
      </w:r>
      <w:r w:rsidRPr="00BF7EC6">
        <w:rPr>
          <w:i w:val="0"/>
          <w:szCs w:val="24"/>
        </w:rPr>
        <w:t xml:space="preserve"> Licensed Materials as they become available</w:t>
      </w:r>
      <w:r w:rsidR="00B14BAA" w:rsidRPr="00BF7EC6">
        <w:rPr>
          <w:i w:val="0"/>
          <w:szCs w:val="24"/>
        </w:rPr>
        <w:t>;</w:t>
      </w:r>
      <w:r w:rsidR="00BA7FE3" w:rsidRPr="00BF7EC6">
        <w:rPr>
          <w:i w:val="0"/>
          <w:szCs w:val="24"/>
        </w:rPr>
        <w:t xml:space="preserve"> </w:t>
      </w:r>
      <w:r w:rsidRPr="00BF7EC6">
        <w:rPr>
          <w:i w:val="0"/>
          <w:szCs w:val="24"/>
        </w:rPr>
        <w:t xml:space="preserve">and </w:t>
      </w:r>
      <w:r w:rsidR="00B14BAA" w:rsidRPr="00BF7EC6">
        <w:rPr>
          <w:i w:val="0"/>
          <w:szCs w:val="24"/>
        </w:rPr>
        <w:t>unavailability</w:t>
      </w:r>
      <w:r w:rsidRPr="00BF7EC6">
        <w:rPr>
          <w:i w:val="0"/>
          <w:szCs w:val="24"/>
        </w:rPr>
        <w:t xml:space="preserve"> </w:t>
      </w:r>
      <w:r w:rsidR="00B14BAA" w:rsidRPr="00BF7EC6">
        <w:rPr>
          <w:i w:val="0"/>
          <w:szCs w:val="24"/>
        </w:rPr>
        <w:t>beca</w:t>
      </w:r>
      <w:r w:rsidR="00BA7FE3" w:rsidRPr="00BF7EC6">
        <w:rPr>
          <w:i w:val="0"/>
          <w:szCs w:val="24"/>
        </w:rPr>
        <w:t>u</w:t>
      </w:r>
      <w:r w:rsidR="00B14BAA" w:rsidRPr="00BF7EC6">
        <w:rPr>
          <w:i w:val="0"/>
          <w:szCs w:val="24"/>
        </w:rPr>
        <w:t>se of service or equipment failure</w:t>
      </w:r>
      <w:r w:rsidRPr="00BF7EC6">
        <w:rPr>
          <w:i w:val="0"/>
          <w:szCs w:val="24"/>
        </w:rPr>
        <w:t xml:space="preserve"> outside the control of Licensor</w:t>
      </w:r>
      <w:r w:rsidR="00BA7FE3" w:rsidRPr="00BF7EC6">
        <w:rPr>
          <w:i w:val="0"/>
          <w:szCs w:val="24"/>
        </w:rPr>
        <w:t xml:space="preserve"> </w:t>
      </w:r>
      <w:r w:rsidR="00B14BAA" w:rsidRPr="00BF7EC6">
        <w:rPr>
          <w:i w:val="0"/>
          <w:szCs w:val="24"/>
        </w:rPr>
        <w:t>(</w:t>
      </w:r>
      <w:r w:rsidRPr="00BF7EC6">
        <w:rPr>
          <w:i w:val="0"/>
          <w:szCs w:val="24"/>
        </w:rPr>
        <w:t>including</w:t>
      </w:r>
      <w:r w:rsidR="00B14BAA" w:rsidRPr="00BF7EC6">
        <w:rPr>
          <w:i w:val="0"/>
          <w:szCs w:val="24"/>
        </w:rPr>
        <w:t xml:space="preserve"> pr</w:t>
      </w:r>
      <w:r w:rsidR="00CD4F12" w:rsidRPr="00BF7EC6">
        <w:rPr>
          <w:i w:val="0"/>
          <w:szCs w:val="24"/>
        </w:rPr>
        <w:t>o</w:t>
      </w:r>
      <w:r w:rsidR="00B14BAA" w:rsidRPr="00BF7EC6">
        <w:rPr>
          <w:i w:val="0"/>
          <w:szCs w:val="24"/>
        </w:rPr>
        <w:t>blems with</w:t>
      </w:r>
      <w:r w:rsidRPr="00BF7EC6">
        <w:rPr>
          <w:i w:val="0"/>
          <w:szCs w:val="24"/>
        </w:rPr>
        <w:t xml:space="preserve"> public or private telecommunications services</w:t>
      </w:r>
      <w:r w:rsidR="00B14BAA" w:rsidRPr="00BF7EC6">
        <w:rPr>
          <w:i w:val="0"/>
          <w:szCs w:val="24"/>
        </w:rPr>
        <w:t>,</w:t>
      </w:r>
      <w:r w:rsidRPr="00BF7EC6">
        <w:rPr>
          <w:i w:val="0"/>
          <w:szCs w:val="24"/>
        </w:rPr>
        <w:t xml:space="preserve"> or </w:t>
      </w:r>
      <w:r w:rsidR="00B14BAA" w:rsidRPr="00BF7EC6">
        <w:rPr>
          <w:i w:val="0"/>
          <w:szCs w:val="24"/>
        </w:rPr>
        <w:t>I</w:t>
      </w:r>
      <w:r w:rsidRPr="00BF7EC6">
        <w:rPr>
          <w:i w:val="0"/>
          <w:szCs w:val="24"/>
        </w:rPr>
        <w:t>nternet nodes or facilities</w:t>
      </w:r>
      <w:r w:rsidR="00B14BAA" w:rsidRPr="00BF7EC6">
        <w:rPr>
          <w:i w:val="0"/>
          <w:szCs w:val="24"/>
        </w:rPr>
        <w:t>)</w:t>
      </w:r>
      <w:r w:rsidRPr="00BF7EC6">
        <w:rPr>
          <w:i w:val="0"/>
          <w:szCs w:val="24"/>
        </w:rPr>
        <w:t xml:space="preserve">.  </w:t>
      </w:r>
      <w:r w:rsidR="00B14BAA" w:rsidRPr="00BF7EC6">
        <w:rPr>
          <w:i w:val="0"/>
          <w:szCs w:val="24"/>
        </w:rPr>
        <w:t xml:space="preserve"> Licensor may </w:t>
      </w:r>
      <w:r w:rsidR="008C0D66" w:rsidRPr="00BF7EC6">
        <w:rPr>
          <w:i w:val="0"/>
          <w:szCs w:val="24"/>
        </w:rPr>
        <w:t>schedule</w:t>
      </w:r>
      <w:r w:rsidR="00B14BAA" w:rsidRPr="00BF7EC6">
        <w:rPr>
          <w:i w:val="0"/>
          <w:szCs w:val="24"/>
        </w:rPr>
        <w:t xml:space="preserve"> brief unavailability periods, but will do so only where (1) it has given at least forty-eight (48) hour notice to Licensee, and (2) in ways and at times that minimize inconvenience to Licensee and its Authorized Users, regardless of when notice has been given.</w:t>
      </w:r>
    </w:p>
    <w:p w14:paraId="4CF96174" w14:textId="77777777" w:rsidR="00807DC6" w:rsidRPr="00BF7EC6" w:rsidRDefault="00807DC6">
      <w:pPr>
        <w:pStyle w:val="BodyText3"/>
        <w:rPr>
          <w:i w:val="0"/>
          <w:szCs w:val="24"/>
        </w:rPr>
      </w:pPr>
    </w:p>
    <w:p w14:paraId="161C87BE" w14:textId="77777777" w:rsidR="00807DC6" w:rsidRPr="00BF7EC6" w:rsidRDefault="007C1F7A">
      <w:pPr>
        <w:widowControl w:val="0"/>
        <w:rPr>
          <w:color w:val="000000"/>
          <w:szCs w:val="24"/>
        </w:rPr>
      </w:pPr>
      <w:r w:rsidRPr="00BF7EC6">
        <w:rPr>
          <w:color w:val="000000"/>
          <w:szCs w:val="24"/>
          <w:u w:val="single"/>
        </w:rPr>
        <w:t>Problems with Licensed Materials.</w:t>
      </w:r>
      <w:r w:rsidRPr="00BF7EC6">
        <w:rPr>
          <w:color w:val="000000"/>
          <w:szCs w:val="24"/>
        </w:rPr>
        <w:t xml:space="preserve">  </w:t>
      </w:r>
      <w:r w:rsidR="00807DC6" w:rsidRPr="00BF7EC6">
        <w:rPr>
          <w:color w:val="000000"/>
          <w:szCs w:val="24"/>
        </w:rPr>
        <w:t>If the Licensed Materials fail to operate</w:t>
      </w:r>
      <w:r w:rsidRPr="00BF7EC6">
        <w:rPr>
          <w:color w:val="000000"/>
          <w:szCs w:val="24"/>
        </w:rPr>
        <w:t>, display, load, or render</w:t>
      </w:r>
      <w:r w:rsidR="00807DC6" w:rsidRPr="00BF7EC6">
        <w:rPr>
          <w:color w:val="000000"/>
          <w:szCs w:val="24"/>
        </w:rPr>
        <w:t xml:space="preserve"> in conformance with the terms of this Agreement, Licensee shall immediately notify Licensor, and Licensor shall promptly use </w:t>
      </w:r>
      <w:r w:rsidRPr="00BF7EC6">
        <w:rPr>
          <w:color w:val="000000"/>
          <w:szCs w:val="24"/>
        </w:rPr>
        <w:t>best</w:t>
      </w:r>
      <w:r w:rsidR="00807DC6" w:rsidRPr="00BF7EC6">
        <w:rPr>
          <w:color w:val="000000"/>
          <w:szCs w:val="24"/>
        </w:rPr>
        <w:t xml:space="preserve"> efforts to restore access to the Licensed Materials as soon as possible.  In the event that </w:t>
      </w:r>
      <w:r w:rsidRPr="00BF7EC6">
        <w:rPr>
          <w:color w:val="000000"/>
          <w:szCs w:val="24"/>
        </w:rPr>
        <w:t xml:space="preserve">the non-conformity materially affects the Licensee’s or Authorized Users’ use of the Licensed Materials, and </w:t>
      </w:r>
      <w:r w:rsidR="00807DC6" w:rsidRPr="00BF7EC6">
        <w:rPr>
          <w:color w:val="000000"/>
          <w:szCs w:val="24"/>
        </w:rPr>
        <w:t xml:space="preserve">Licensor fails to repair the nonconformity </w:t>
      </w:r>
      <w:r w:rsidRPr="00BF7EC6">
        <w:rPr>
          <w:color w:val="000000"/>
          <w:szCs w:val="24"/>
        </w:rPr>
        <w:t xml:space="preserve">within five (5) business days, </w:t>
      </w:r>
      <w:r w:rsidR="00807DC6" w:rsidRPr="00BF7EC6">
        <w:rPr>
          <w:color w:val="000000"/>
          <w:szCs w:val="24"/>
        </w:rPr>
        <w:t xml:space="preserve"> Licensor shall reimburse Licensee </w:t>
      </w:r>
      <w:r w:rsidRPr="00BF7EC6">
        <w:rPr>
          <w:color w:val="000000"/>
          <w:szCs w:val="24"/>
        </w:rPr>
        <w:t xml:space="preserve">for such problems </w:t>
      </w:r>
      <w:r w:rsidR="00807DC6" w:rsidRPr="00BF7EC6">
        <w:rPr>
          <w:color w:val="000000"/>
          <w:szCs w:val="24"/>
        </w:rPr>
        <w:t>in an amount that is proportional to the total Fees owed by Licensee under this Agreement.</w:t>
      </w:r>
    </w:p>
    <w:p w14:paraId="5F904D60" w14:textId="77777777" w:rsidR="007C1F7A" w:rsidRPr="00BF7EC6" w:rsidRDefault="007C1F7A">
      <w:pPr>
        <w:widowControl w:val="0"/>
        <w:rPr>
          <w:color w:val="000000"/>
          <w:szCs w:val="24"/>
        </w:rPr>
      </w:pPr>
    </w:p>
    <w:p w14:paraId="3DF55569" w14:textId="77777777" w:rsidR="007B3690" w:rsidRPr="00BF7EC6" w:rsidRDefault="00720A97">
      <w:pPr>
        <w:widowControl w:val="0"/>
        <w:rPr>
          <w:color w:val="000000"/>
          <w:szCs w:val="24"/>
        </w:rPr>
      </w:pPr>
      <w:r w:rsidRPr="00BF7EC6">
        <w:rPr>
          <w:color w:val="000000"/>
          <w:szCs w:val="24"/>
          <w:u w:val="single"/>
        </w:rPr>
        <w:t>Transfer or</w:t>
      </w:r>
      <w:r w:rsidR="007C1F7A" w:rsidRPr="00BF7EC6">
        <w:rPr>
          <w:color w:val="000000"/>
          <w:szCs w:val="24"/>
          <w:u w:val="single"/>
        </w:rPr>
        <w:t xml:space="preserve"> Acquisition of Titles.</w:t>
      </w:r>
      <w:r w:rsidR="007C1F7A" w:rsidRPr="00BF7EC6">
        <w:rPr>
          <w:color w:val="000000"/>
          <w:szCs w:val="24"/>
        </w:rPr>
        <w:t xml:space="preserve">  </w:t>
      </w:r>
      <w:r w:rsidR="008C28D3" w:rsidRPr="00BF7EC6">
        <w:rPr>
          <w:color w:val="000000"/>
          <w:szCs w:val="24"/>
        </w:rPr>
        <w:t xml:space="preserve">If any portion of the Licensed Materials is transferred to or acquired from another party, Licensor shall use best efforts to ensure that Licensee does not lose access to content subject to this Agreement as a result of the transfer or acquisition. Any archival and perpetual access rights that have been granted shall be honored, whether the Licensor is acting as the transferring or acquiring party. If Licensor is transferring any portion of the Licensed Materials to another party, Licensor will use best efforts to assign all rights and obligations to the assignee. If Licensor is acquiring works that become subject to this Agreement, Licensor will use best efforts to acquire the rights to perform under this Agreement, including but not limited to perpetual access rights. Licensor agrees to communicate with the party from which it is acquiring works to exchange such relevant payment and rights information. For journal titles, Licensor will comply with the </w:t>
      </w:r>
      <w:hyperlink r:id="rId8" w:history="1">
        <w:r w:rsidR="00CA2120" w:rsidRPr="00BF7EC6">
          <w:rPr>
            <w:rStyle w:val="Hyperlink"/>
            <w:szCs w:val="24"/>
          </w:rPr>
          <w:t>NISO T</w:t>
        </w:r>
        <w:r w:rsidR="008C28D3" w:rsidRPr="00BF7EC6">
          <w:rPr>
            <w:rStyle w:val="Hyperlink"/>
            <w:szCs w:val="24"/>
          </w:rPr>
          <w:t>ransfer Code of Practice</w:t>
        </w:r>
      </w:hyperlink>
      <w:r w:rsidR="008C28D3" w:rsidRPr="00BF7EC6">
        <w:rPr>
          <w:color w:val="000000"/>
          <w:szCs w:val="24"/>
        </w:rPr>
        <w:t>.</w:t>
      </w:r>
      <w:r w:rsidR="008C28D3" w:rsidRPr="00BF7EC6">
        <w:rPr>
          <w:color w:val="000000"/>
          <w:szCs w:val="24"/>
          <w:vertAlign w:val="superscript"/>
        </w:rPr>
        <w:footnoteReference w:id="1"/>
      </w:r>
    </w:p>
    <w:p w14:paraId="07DA6874" w14:textId="77777777" w:rsidR="008C28D3" w:rsidRPr="00BF7EC6" w:rsidRDefault="008C28D3">
      <w:pPr>
        <w:widowControl w:val="0"/>
        <w:tabs>
          <w:tab w:val="left" w:pos="16384"/>
        </w:tabs>
        <w:rPr>
          <w:color w:val="000000"/>
          <w:szCs w:val="24"/>
          <w:u w:val="single"/>
        </w:rPr>
      </w:pPr>
    </w:p>
    <w:p w14:paraId="60E5CC4E" w14:textId="77777777" w:rsidR="00144BF6" w:rsidRPr="00144BF6" w:rsidRDefault="00B56249" w:rsidP="00144BF6">
      <w:pPr>
        <w:rPr>
          <w:color w:val="000000"/>
          <w:szCs w:val="24"/>
        </w:rPr>
      </w:pPr>
      <w:r w:rsidRPr="00BF7EC6">
        <w:rPr>
          <w:color w:val="000000"/>
          <w:szCs w:val="24"/>
          <w:u w:val="single"/>
        </w:rPr>
        <w:t>Completeness of Content.</w:t>
      </w:r>
      <w:r w:rsidRPr="00BF7EC6">
        <w:rPr>
          <w:color w:val="000000"/>
          <w:szCs w:val="24"/>
        </w:rPr>
        <w:t xml:space="preserve">  </w:t>
      </w:r>
      <w:r w:rsidR="00144BF6" w:rsidRPr="00144BF6">
        <w:rPr>
          <w:color w:val="000000"/>
          <w:szCs w:val="24"/>
        </w:rPr>
        <w:t>Licensor will inform Licensee of instances where online content differs from print versions of the Licensed Materials. Where applicable, Licensor will cooperate with Licensee to identify and correct content errors or omissions, and when necessary, the Licensor shall use reasonable efforts to ensure that the online content: (1) is at least as complete as print and other physical format versions of the Licensed Materials; and (2) represents complete, accurate, and timely replications of the corresponding content contained within the print and other physical format versions of such Materials.</w:t>
      </w:r>
    </w:p>
    <w:p w14:paraId="6ADBC5F1" w14:textId="77777777" w:rsidR="00144BF6" w:rsidRDefault="00144BF6" w:rsidP="00144BF6">
      <w:pPr>
        <w:rPr>
          <w:color w:val="000000"/>
          <w:szCs w:val="24"/>
        </w:rPr>
      </w:pPr>
    </w:p>
    <w:p w14:paraId="0C45A730" w14:textId="77777777" w:rsidR="00144BF6" w:rsidRPr="00144BF6" w:rsidRDefault="00144BF6" w:rsidP="00144BF6">
      <w:pPr>
        <w:rPr>
          <w:color w:val="000000"/>
          <w:szCs w:val="24"/>
        </w:rPr>
      </w:pPr>
      <w:r w:rsidRPr="00144BF6">
        <w:rPr>
          <w:color w:val="000000"/>
          <w:szCs w:val="24"/>
        </w:rPr>
        <w:lastRenderedPageBreak/>
        <w:t>In order to facilitate the assessment of completeness of content, Licensor will provide upon request of Licensee a report of the content in the Licensed Materials at the title, issue, chapter, or item level. Licensor will disclose to Licensee content known or found to be missing from the Licensed Materials, including but not limited to images, pages, issues, and chapters.</w:t>
      </w:r>
    </w:p>
    <w:p w14:paraId="672BA0D8" w14:textId="77777777" w:rsidR="00144BF6" w:rsidRDefault="00144BF6" w:rsidP="00144BF6">
      <w:pPr>
        <w:rPr>
          <w:color w:val="000000"/>
          <w:szCs w:val="24"/>
        </w:rPr>
      </w:pPr>
    </w:p>
    <w:p w14:paraId="0FC67875" w14:textId="77777777" w:rsidR="00B56249" w:rsidRPr="00BF7EC6" w:rsidRDefault="00144BF6" w:rsidP="00B56249">
      <w:pPr>
        <w:rPr>
          <w:color w:val="000000"/>
          <w:szCs w:val="24"/>
        </w:rPr>
      </w:pPr>
      <w:r w:rsidRPr="00144BF6">
        <w:rPr>
          <w:color w:val="000000"/>
          <w:szCs w:val="24"/>
        </w:rPr>
        <w:t xml:space="preserve">If online content is a digitized version of print content and differs from the print or other physical format versions of Licensed Materials so as to be substantially less useful to the Licensee or its Authorized Users, the Licensee may seek to terminate this Agreement for breach pursuant to the termination provisions of this Agreement in Section </w:t>
      </w:r>
      <w:r w:rsidR="008F2EB0">
        <w:rPr>
          <w:color w:val="000000"/>
          <w:szCs w:val="24"/>
        </w:rPr>
        <w:t>XI</w:t>
      </w:r>
      <w:r w:rsidRPr="00144BF6">
        <w:rPr>
          <w:color w:val="000000"/>
          <w:szCs w:val="24"/>
        </w:rPr>
        <w:t>, below.</w:t>
      </w:r>
    </w:p>
    <w:p w14:paraId="4C07C8E4" w14:textId="77777777" w:rsidR="00B56249" w:rsidRPr="00BF7EC6" w:rsidRDefault="00B56249">
      <w:pPr>
        <w:widowControl w:val="0"/>
        <w:tabs>
          <w:tab w:val="left" w:pos="16384"/>
        </w:tabs>
        <w:rPr>
          <w:color w:val="000000"/>
          <w:szCs w:val="24"/>
          <w:u w:val="single"/>
        </w:rPr>
      </w:pPr>
    </w:p>
    <w:p w14:paraId="61B2A8FE" w14:textId="77777777" w:rsidR="00807DC6" w:rsidRPr="00BF7EC6" w:rsidRDefault="00807DC6">
      <w:pPr>
        <w:widowControl w:val="0"/>
        <w:tabs>
          <w:tab w:val="left" w:pos="16384"/>
        </w:tabs>
        <w:rPr>
          <w:color w:val="000000"/>
          <w:szCs w:val="24"/>
        </w:rPr>
      </w:pPr>
      <w:r w:rsidRPr="00BF7EC6">
        <w:rPr>
          <w:color w:val="000000"/>
          <w:szCs w:val="24"/>
          <w:u w:val="single"/>
        </w:rPr>
        <w:t>Notification of Modifications of Licensed Materials.</w:t>
      </w:r>
      <w:r w:rsidRPr="00BF7EC6">
        <w:rPr>
          <w:color w:val="000000"/>
          <w:szCs w:val="24"/>
        </w:rPr>
        <w:t xml:space="preserve">  </w:t>
      </w:r>
      <w:r w:rsidR="009C156C" w:rsidRPr="00BF7EC6">
        <w:rPr>
          <w:color w:val="000000"/>
          <w:szCs w:val="24"/>
        </w:rPr>
        <w:t>F</w:t>
      </w:r>
      <w:r w:rsidRPr="00BF7EC6">
        <w:rPr>
          <w:color w:val="000000"/>
          <w:szCs w:val="24"/>
        </w:rPr>
        <w:t xml:space="preserve">rom time to time </w:t>
      </w:r>
      <w:r w:rsidR="00A50418" w:rsidRPr="00BF7EC6">
        <w:rPr>
          <w:color w:val="000000"/>
          <w:szCs w:val="24"/>
        </w:rPr>
        <w:t>Licensor may add, change</w:t>
      </w:r>
      <w:r w:rsidR="009C156C" w:rsidRPr="00BF7EC6">
        <w:rPr>
          <w:color w:val="000000"/>
          <w:szCs w:val="24"/>
        </w:rPr>
        <w:t>, or modify portions of the Licensed Materials,</w:t>
      </w:r>
      <w:r w:rsidR="00031217" w:rsidRPr="00BF7EC6">
        <w:rPr>
          <w:color w:val="000000"/>
          <w:szCs w:val="24"/>
        </w:rPr>
        <w:t xml:space="preserve"> </w:t>
      </w:r>
      <w:r w:rsidR="00A50418" w:rsidRPr="00BF7EC6">
        <w:rPr>
          <w:color w:val="000000"/>
          <w:szCs w:val="24"/>
        </w:rPr>
        <w:t>or migrate</w:t>
      </w:r>
      <w:r w:rsidRPr="00BF7EC6">
        <w:rPr>
          <w:color w:val="000000"/>
          <w:szCs w:val="24"/>
        </w:rPr>
        <w:t xml:space="preserve"> </w:t>
      </w:r>
      <w:r w:rsidR="009C156C" w:rsidRPr="00BF7EC6">
        <w:rPr>
          <w:color w:val="000000"/>
          <w:szCs w:val="24"/>
        </w:rPr>
        <w:t xml:space="preserve">the Licensed Materials </w:t>
      </w:r>
      <w:r w:rsidRPr="00BF7EC6">
        <w:rPr>
          <w:color w:val="000000"/>
          <w:szCs w:val="24"/>
        </w:rPr>
        <w:t xml:space="preserve">to other formats.  </w:t>
      </w:r>
      <w:r w:rsidR="009C156C" w:rsidRPr="00BF7EC6">
        <w:rPr>
          <w:color w:val="000000"/>
          <w:szCs w:val="24"/>
        </w:rPr>
        <w:t>When such changes, modifications, or migrations occur, the Licensor shall give notice of any such changes to Licensee as soon as is practicable, but i</w:t>
      </w:r>
      <w:r w:rsidR="00F34983">
        <w:rPr>
          <w:color w:val="000000"/>
          <w:szCs w:val="24"/>
        </w:rPr>
        <w:t xml:space="preserve">n no event less than </w:t>
      </w:r>
      <w:r w:rsidR="006A4103">
        <w:rPr>
          <w:color w:val="000000"/>
          <w:szCs w:val="24"/>
        </w:rPr>
        <w:t xml:space="preserve">sixty </w:t>
      </w:r>
      <w:r w:rsidR="00F34983">
        <w:rPr>
          <w:color w:val="000000"/>
          <w:szCs w:val="24"/>
        </w:rPr>
        <w:t>(6</w:t>
      </w:r>
      <w:r w:rsidR="009C156C" w:rsidRPr="00BF7EC6">
        <w:rPr>
          <w:color w:val="000000"/>
          <w:szCs w:val="24"/>
        </w:rPr>
        <w:t xml:space="preserve">0) days in advance of modification.  If any of the changes, modifications, or migrations renders the Licensed Materials substantially </w:t>
      </w:r>
      <w:r w:rsidR="008400EB" w:rsidRPr="00BF7EC6">
        <w:rPr>
          <w:color w:val="000000"/>
          <w:szCs w:val="24"/>
        </w:rPr>
        <w:t xml:space="preserve">less useful to the Licensee or </w:t>
      </w:r>
      <w:r w:rsidR="009C156C" w:rsidRPr="00BF7EC6">
        <w:rPr>
          <w:color w:val="000000"/>
          <w:szCs w:val="24"/>
        </w:rPr>
        <w:t>i</w:t>
      </w:r>
      <w:r w:rsidR="008400EB" w:rsidRPr="00BF7EC6">
        <w:rPr>
          <w:color w:val="000000"/>
          <w:szCs w:val="24"/>
        </w:rPr>
        <w:t>t</w:t>
      </w:r>
      <w:r w:rsidR="009C156C" w:rsidRPr="00BF7EC6">
        <w:rPr>
          <w:color w:val="000000"/>
          <w:szCs w:val="24"/>
        </w:rPr>
        <w:t>s Authorized Users, the Licensee may seek to terminate this Agreement for breach pursuant to the termination provisions of this Agreement in Section XI, below.</w:t>
      </w:r>
    </w:p>
    <w:p w14:paraId="1E0A1422" w14:textId="77777777" w:rsidR="00720A97" w:rsidRPr="00BF7EC6" w:rsidRDefault="00720A97">
      <w:pPr>
        <w:widowControl w:val="0"/>
        <w:tabs>
          <w:tab w:val="left" w:pos="16384"/>
        </w:tabs>
        <w:rPr>
          <w:color w:val="000000"/>
          <w:szCs w:val="24"/>
        </w:rPr>
      </w:pPr>
    </w:p>
    <w:p w14:paraId="03B3197F" w14:textId="77777777" w:rsidR="00720A97" w:rsidRPr="00BF7EC6" w:rsidRDefault="00720A97">
      <w:pPr>
        <w:widowControl w:val="0"/>
        <w:tabs>
          <w:tab w:val="left" w:pos="16384"/>
        </w:tabs>
        <w:rPr>
          <w:color w:val="000000"/>
          <w:szCs w:val="24"/>
        </w:rPr>
      </w:pPr>
      <w:r w:rsidRPr="00BF7EC6">
        <w:rPr>
          <w:color w:val="000000"/>
          <w:szCs w:val="24"/>
          <w:u w:val="single"/>
        </w:rPr>
        <w:t>Withdrawal of Licensed Materials.</w:t>
      </w:r>
      <w:r w:rsidRPr="00BF7EC6">
        <w:rPr>
          <w:color w:val="000000"/>
          <w:szCs w:val="24"/>
        </w:rPr>
        <w:t xml:space="preserve">  Licensor reserves the right to withdraw from the Licensed Materials any item or part of an item for which it no longer retains the right to publish, or which it has reasonable grounds to believe infringes copyright or is defamatory, obscene, unlawful, or otherwise objectionable.  Licensor shall give written notice of the withdrawal to the Licensee as soon as is practicable, but in no event less than thirty (30) days in advance of withdrawal, specifying the item or items to be withdrawn.</w:t>
      </w:r>
    </w:p>
    <w:p w14:paraId="08E5D902" w14:textId="77777777" w:rsidR="00720A97" w:rsidRPr="00BF7EC6" w:rsidRDefault="00720A97">
      <w:pPr>
        <w:widowControl w:val="0"/>
        <w:tabs>
          <w:tab w:val="left" w:pos="16384"/>
        </w:tabs>
        <w:rPr>
          <w:color w:val="000000"/>
          <w:szCs w:val="24"/>
        </w:rPr>
      </w:pPr>
    </w:p>
    <w:p w14:paraId="74C2DA38" w14:textId="77777777" w:rsidR="00720A97" w:rsidRPr="00BF7EC6" w:rsidRDefault="00720A97">
      <w:pPr>
        <w:widowControl w:val="0"/>
        <w:tabs>
          <w:tab w:val="left" w:pos="16384"/>
        </w:tabs>
        <w:rPr>
          <w:color w:val="000000"/>
          <w:szCs w:val="24"/>
        </w:rPr>
      </w:pPr>
      <w:r w:rsidRPr="00BF7EC6">
        <w:rPr>
          <w:color w:val="000000"/>
          <w:szCs w:val="24"/>
        </w:rPr>
        <w:t xml:space="preserve">If any such withdrawal renders the Licensed Materials less useful to Licensee or its Authorized Users, Licensor shall reimburse Licensee for the withdrawal in an amount </w:t>
      </w:r>
      <w:r w:rsidR="0048096A" w:rsidRPr="00BF7EC6">
        <w:rPr>
          <w:color w:val="000000"/>
          <w:szCs w:val="24"/>
        </w:rPr>
        <w:t>proportional to the total Fees owed by Licensee for the Licensed Materials under this Agreement.  If any such withdrawal renders the Licensed Materials substantially less useful to Licensee or its Authorized Users, Licensee may seek to terminate this Agreement for breach pursuant to the termination provisions in Section XI, below.</w:t>
      </w:r>
    </w:p>
    <w:p w14:paraId="723A94E5" w14:textId="77777777" w:rsidR="00D7234C" w:rsidRPr="00BF7EC6" w:rsidRDefault="00D7234C">
      <w:pPr>
        <w:widowControl w:val="0"/>
        <w:tabs>
          <w:tab w:val="left" w:pos="16384"/>
        </w:tabs>
        <w:rPr>
          <w:color w:val="000000"/>
          <w:szCs w:val="24"/>
        </w:rPr>
      </w:pPr>
    </w:p>
    <w:p w14:paraId="4C6F0D73" w14:textId="77777777" w:rsidR="00D7234C" w:rsidRPr="00BF7EC6" w:rsidRDefault="00D7234C" w:rsidP="00A24204">
      <w:pPr>
        <w:rPr>
          <w:szCs w:val="24"/>
          <w:lang w:eastAsia="ja-JP"/>
        </w:rPr>
      </w:pPr>
      <w:r w:rsidRPr="00BF7EC6">
        <w:rPr>
          <w:color w:val="000000"/>
          <w:szCs w:val="24"/>
          <w:u w:val="single"/>
        </w:rPr>
        <w:t>Itemized Holdings</w:t>
      </w:r>
      <w:r w:rsidR="008C3264" w:rsidRPr="00BF7EC6">
        <w:rPr>
          <w:color w:val="000000"/>
          <w:szCs w:val="24"/>
          <w:u w:val="single"/>
        </w:rPr>
        <w:t>/Title</w:t>
      </w:r>
      <w:r w:rsidRPr="00BF7EC6">
        <w:rPr>
          <w:color w:val="000000"/>
          <w:szCs w:val="24"/>
          <w:u w:val="single"/>
        </w:rPr>
        <w:t xml:space="preserve"> List.</w:t>
      </w:r>
      <w:r w:rsidRPr="00BF7EC6">
        <w:rPr>
          <w:color w:val="000000"/>
          <w:szCs w:val="24"/>
        </w:rPr>
        <w:t xml:space="preserve">  </w:t>
      </w:r>
      <w:r w:rsidR="00A24204" w:rsidRPr="00BF7EC6">
        <w:rPr>
          <w:szCs w:val="24"/>
        </w:rPr>
        <w:t xml:space="preserve">The Licensor will provide to the Licensee, prior to the beginning of the calendar year within the current term, an itemized holdings report that specifies the titles included in the Licensed Materials for the next subscription term. Licensor will use reasonable efforts to update itemized holdings reports as soon as is practicable when holdings information changes, and will provide this information to Discovery Service Systems in a timely manner and to Licensee on request. If the Licensed Materials include content covered by the </w:t>
      </w:r>
      <w:hyperlink r:id="rId9" w:history="1">
        <w:r w:rsidR="00066EC3" w:rsidRPr="00BF7EC6">
          <w:rPr>
            <w:rStyle w:val="Hyperlink"/>
            <w:rFonts w:eastAsiaTheme="majorEastAsia"/>
            <w:szCs w:val="24"/>
          </w:rPr>
          <w:t>NISO K</w:t>
        </w:r>
        <w:r w:rsidR="00A24204" w:rsidRPr="00BF7EC6">
          <w:rPr>
            <w:rStyle w:val="Hyperlink"/>
            <w:rFonts w:eastAsiaTheme="majorEastAsia"/>
            <w:szCs w:val="24"/>
          </w:rPr>
          <w:t>nowledge Bases And Related Tools (KBART) Recommended Practice</w:t>
        </w:r>
      </w:hyperlink>
      <w:r w:rsidR="00A24204" w:rsidRPr="00BF7EC6">
        <w:rPr>
          <w:szCs w:val="24"/>
        </w:rPr>
        <w:t>,</w:t>
      </w:r>
      <w:r w:rsidR="00A24204" w:rsidRPr="00BF7EC6">
        <w:rPr>
          <w:rStyle w:val="FootnoteReference"/>
          <w:szCs w:val="24"/>
        </w:rPr>
        <w:footnoteReference w:id="2"/>
      </w:r>
      <w:r w:rsidR="00A24204" w:rsidRPr="00BF7EC6">
        <w:rPr>
          <w:szCs w:val="24"/>
        </w:rPr>
        <w:t xml:space="preserve"> </w:t>
      </w:r>
      <w:r w:rsidR="00DD2249">
        <w:rPr>
          <w:szCs w:val="24"/>
        </w:rPr>
        <w:t xml:space="preserve">Licensor will provide </w:t>
      </w:r>
      <w:r w:rsidR="00A24204" w:rsidRPr="00BF7EC6">
        <w:rPr>
          <w:szCs w:val="24"/>
        </w:rPr>
        <w:t xml:space="preserve">itemized holdings lists for the </w:t>
      </w:r>
      <w:r w:rsidR="00DD2249">
        <w:rPr>
          <w:szCs w:val="24"/>
        </w:rPr>
        <w:t>Licensed Materials</w:t>
      </w:r>
      <w:r w:rsidR="00A24204" w:rsidRPr="00BF7EC6">
        <w:rPr>
          <w:szCs w:val="24"/>
        </w:rPr>
        <w:t xml:space="preserve"> in KBART-compliant format</w:t>
      </w:r>
      <w:r w:rsidR="00DD2249">
        <w:rPr>
          <w:szCs w:val="24"/>
        </w:rPr>
        <w:t>, including</w:t>
      </w:r>
      <w:r w:rsidR="00DA5D80">
        <w:rPr>
          <w:szCs w:val="24"/>
        </w:rPr>
        <w:t xml:space="preserve"> a column/field </w:t>
      </w:r>
      <w:r w:rsidR="00DD2249">
        <w:rPr>
          <w:szCs w:val="24"/>
        </w:rPr>
        <w:t>for</w:t>
      </w:r>
      <w:r w:rsidR="00DA5D80">
        <w:rPr>
          <w:szCs w:val="24"/>
        </w:rPr>
        <w:t xml:space="preserve"> dates (YYYY</w:t>
      </w:r>
      <w:r w:rsidR="00DD2249">
        <w:rPr>
          <w:szCs w:val="24"/>
        </w:rPr>
        <w:t>-</w:t>
      </w:r>
      <w:r w:rsidR="00DA5D80">
        <w:rPr>
          <w:szCs w:val="24"/>
        </w:rPr>
        <w:t>MM) of additions</w:t>
      </w:r>
      <w:r w:rsidR="00A24204" w:rsidRPr="00BF7EC6">
        <w:rPr>
          <w:szCs w:val="24"/>
        </w:rPr>
        <w:t>.</w:t>
      </w:r>
      <w:r w:rsidR="00A24204" w:rsidRPr="00BF7EC6">
        <w:rPr>
          <w:szCs w:val="24"/>
          <w:lang w:eastAsia="ja-JP"/>
        </w:rPr>
        <w:t xml:space="preserve"> </w:t>
      </w:r>
    </w:p>
    <w:p w14:paraId="5B63E325" w14:textId="77777777" w:rsidR="00807DC6" w:rsidRPr="00BF7EC6" w:rsidRDefault="00807DC6">
      <w:pPr>
        <w:widowControl w:val="0"/>
        <w:tabs>
          <w:tab w:val="left" w:pos="16384"/>
        </w:tabs>
        <w:rPr>
          <w:color w:val="000000"/>
          <w:szCs w:val="24"/>
        </w:rPr>
      </w:pPr>
    </w:p>
    <w:p w14:paraId="220DF1A3" w14:textId="77777777" w:rsidR="00025AD1" w:rsidRPr="00BF7EC6" w:rsidRDefault="00953D67" w:rsidP="00025AD1">
      <w:pPr>
        <w:rPr>
          <w:szCs w:val="24"/>
        </w:rPr>
      </w:pPr>
      <w:r w:rsidRPr="00BF7EC6">
        <w:rPr>
          <w:color w:val="000000"/>
          <w:szCs w:val="24"/>
          <w:u w:val="single"/>
        </w:rPr>
        <w:t>Usage Statistics.</w:t>
      </w:r>
      <w:r w:rsidRPr="00BF7EC6">
        <w:rPr>
          <w:color w:val="000000"/>
          <w:szCs w:val="24"/>
        </w:rPr>
        <w:t xml:space="preserve">  Licensor must provide both composite </w:t>
      </w:r>
      <w:r w:rsidR="00025AD1" w:rsidRPr="00BF7EC6">
        <w:rPr>
          <w:szCs w:val="24"/>
        </w:rPr>
        <w:t>systemwide</w:t>
      </w:r>
      <w:r w:rsidR="00025AD1" w:rsidRPr="00BF7EC6">
        <w:rPr>
          <w:color w:val="000000"/>
          <w:szCs w:val="24"/>
        </w:rPr>
        <w:t xml:space="preserve"> </w:t>
      </w:r>
      <w:r w:rsidRPr="00BF7EC6">
        <w:rPr>
          <w:color w:val="000000"/>
          <w:szCs w:val="24"/>
        </w:rPr>
        <w:t>use data and itemized data for individual campuses</w:t>
      </w:r>
      <w:r w:rsidR="00025AD1" w:rsidRPr="00BF7EC6">
        <w:rPr>
          <w:color w:val="000000"/>
          <w:szCs w:val="24"/>
        </w:rPr>
        <w:t xml:space="preserve"> and labs</w:t>
      </w:r>
      <w:r w:rsidRPr="00BF7EC6">
        <w:rPr>
          <w:color w:val="000000"/>
          <w:szCs w:val="24"/>
        </w:rPr>
        <w:t>, on a monthly basis</w:t>
      </w:r>
      <w:r w:rsidR="00025AD1" w:rsidRPr="00BF7EC6">
        <w:rPr>
          <w:szCs w:val="24"/>
        </w:rPr>
        <w:t xml:space="preserve">.  </w:t>
      </w:r>
      <w:r w:rsidR="001E7927" w:rsidRPr="00BF7EC6">
        <w:rPr>
          <w:szCs w:val="24"/>
        </w:rPr>
        <w:t xml:space="preserve">Statistics shall meet or exceed the most recent project </w:t>
      </w:r>
      <w:hyperlink r:id="rId10" w:history="1">
        <w:r w:rsidR="001E7927" w:rsidRPr="00BF7EC6">
          <w:rPr>
            <w:rStyle w:val="Hyperlink"/>
            <w:rFonts w:eastAsiaTheme="majorEastAsia"/>
            <w:szCs w:val="24"/>
          </w:rPr>
          <w:t>Counting Online Usage of NeTworked Electronic Resources (COUNTER) Code of Practice Release</w:t>
        </w:r>
      </w:hyperlink>
      <w:r w:rsidR="001E7927" w:rsidRPr="00BF7EC6">
        <w:rPr>
          <w:szCs w:val="24"/>
        </w:rPr>
        <w:t>,</w:t>
      </w:r>
      <w:r w:rsidR="001E7927" w:rsidRPr="00BF7EC6">
        <w:rPr>
          <w:rStyle w:val="FootnoteReference"/>
          <w:szCs w:val="24"/>
        </w:rPr>
        <w:footnoteReference w:id="3"/>
      </w:r>
      <w:r w:rsidR="001E7927" w:rsidRPr="00BF7EC6">
        <w:rPr>
          <w:szCs w:val="24"/>
        </w:rPr>
        <w:t xml:space="preserve"> including but not limited to its provisions on customer confidentiality.  </w:t>
      </w:r>
      <w:r w:rsidR="00025AD1" w:rsidRPr="00BF7EC6">
        <w:rPr>
          <w:szCs w:val="24"/>
        </w:rPr>
        <w:t xml:space="preserve">When a release of a new </w:t>
      </w:r>
      <w:r w:rsidR="00025AD1" w:rsidRPr="00BF7EC6">
        <w:rPr>
          <w:szCs w:val="24"/>
        </w:rPr>
        <w:lastRenderedPageBreak/>
        <w:t>COUNTER Codes of Practice is issued, Licensor shall comply with the implementation time frame specified by COUNTER to provide use statistics in the new standard format.</w:t>
      </w:r>
    </w:p>
    <w:p w14:paraId="0BFBC2F9" w14:textId="77777777" w:rsidR="000564EA" w:rsidRPr="00BF7EC6" w:rsidRDefault="000564EA" w:rsidP="00953D67">
      <w:pPr>
        <w:widowControl w:val="0"/>
        <w:tabs>
          <w:tab w:val="left" w:pos="16384"/>
        </w:tabs>
        <w:rPr>
          <w:color w:val="000000"/>
          <w:szCs w:val="24"/>
        </w:rPr>
      </w:pPr>
    </w:p>
    <w:p w14:paraId="54738C3E" w14:textId="3207ACE0" w:rsidR="000564EA" w:rsidRPr="00BF7EC6" w:rsidRDefault="000564EA" w:rsidP="00953D67">
      <w:pPr>
        <w:widowControl w:val="0"/>
        <w:tabs>
          <w:tab w:val="left" w:pos="16384"/>
        </w:tabs>
        <w:rPr>
          <w:color w:val="000000"/>
          <w:szCs w:val="24"/>
        </w:rPr>
      </w:pPr>
      <w:r w:rsidRPr="00BF7EC6">
        <w:rPr>
          <w:color w:val="000000"/>
          <w:szCs w:val="24"/>
        </w:rPr>
        <w:t>Licensor shall no</w:t>
      </w:r>
      <w:r w:rsidR="001E7927" w:rsidRPr="00BF7EC6">
        <w:rPr>
          <w:color w:val="000000"/>
          <w:szCs w:val="24"/>
        </w:rPr>
        <w:t>t</w:t>
      </w:r>
      <w:r w:rsidRPr="00BF7EC6">
        <w:rPr>
          <w:color w:val="000000"/>
          <w:szCs w:val="24"/>
        </w:rPr>
        <w:t xml:space="preserve"> provide Licensee’s usage statistics in any form to any third party without the Licensee’s written authorization, unless the third party owns rights in the Licensed Materials.  In all cases, the disclosure of such data shall fully protect the anonymity of individual users and the confidentiality of their searches, and will comply with all applicable </w:t>
      </w:r>
      <w:r w:rsidR="00536596">
        <w:rPr>
          <w:color w:val="000000"/>
          <w:szCs w:val="24"/>
        </w:rPr>
        <w:t>Y</w:t>
      </w:r>
      <w:r w:rsidRPr="00BF7EC6">
        <w:rPr>
          <w:color w:val="000000"/>
          <w:szCs w:val="24"/>
        </w:rPr>
        <w:t xml:space="preserve"> laws.  The Licensor shall not disclose or sell to other parties usage data or information about the Licensee or its Authorized Users without the Licensee’s written permission or as required by law.</w:t>
      </w:r>
    </w:p>
    <w:p w14:paraId="6FD812CB" w14:textId="77777777" w:rsidR="00667CAE" w:rsidRPr="00BF7EC6" w:rsidRDefault="00667CAE" w:rsidP="00953D67">
      <w:pPr>
        <w:widowControl w:val="0"/>
        <w:tabs>
          <w:tab w:val="left" w:pos="16384"/>
        </w:tabs>
        <w:rPr>
          <w:color w:val="000000"/>
          <w:szCs w:val="24"/>
        </w:rPr>
      </w:pPr>
    </w:p>
    <w:p w14:paraId="4F55E1A4" w14:textId="77777777" w:rsidR="00AA5068" w:rsidRPr="00BF7EC6" w:rsidRDefault="00667CAE" w:rsidP="00AA5068">
      <w:pPr>
        <w:widowControl w:val="0"/>
        <w:tabs>
          <w:tab w:val="left" w:pos="16384"/>
        </w:tabs>
        <w:rPr>
          <w:color w:val="000000"/>
          <w:szCs w:val="24"/>
        </w:rPr>
      </w:pPr>
      <w:r w:rsidRPr="00BF7EC6">
        <w:rPr>
          <w:color w:val="000000"/>
          <w:szCs w:val="24"/>
          <w:u w:val="single"/>
        </w:rPr>
        <w:t>Confidentiality of Personally Identifiable Information.</w:t>
      </w:r>
      <w:r w:rsidRPr="00BF7EC6">
        <w:rPr>
          <w:color w:val="000000"/>
          <w:szCs w:val="24"/>
        </w:rPr>
        <w:t xml:space="preserve">  The Licensor agrees that no personally identifiable information, including but not limited to log-ins recorded in system logs IP addresses of patrons accessing the system, saved searches, usernames and passwords, will be shared with third parties, except in response to a subpoena, court order, or other legal requirement.  If Licensor is compelled by law or court order to disclose personally identifiable information of Authorized Users of patterns of use, Licensor shall provide the Licensee with adequate prior written notice as soon as is practicable, so that Licensee or Authorized Users may seek protective orders or other remedies.  Licensor will notify Licensee and Authorized Users as soon as is practicable if the Licensor’s systems are breach</w:t>
      </w:r>
      <w:r w:rsidR="00D86A97" w:rsidRPr="00BF7EC6">
        <w:rPr>
          <w:color w:val="000000"/>
          <w:szCs w:val="24"/>
        </w:rPr>
        <w:t>ed</w:t>
      </w:r>
      <w:r w:rsidRPr="00BF7EC6">
        <w:rPr>
          <w:color w:val="000000"/>
          <w:szCs w:val="24"/>
        </w:rPr>
        <w:t xml:space="preserve"> and the confidentiality of personally identifiable information is compromised.</w:t>
      </w:r>
    </w:p>
    <w:p w14:paraId="2CBE3FFF" w14:textId="77777777" w:rsidR="00AA5068" w:rsidRPr="00BF7EC6" w:rsidRDefault="00AA5068" w:rsidP="00AA5068">
      <w:pPr>
        <w:widowControl w:val="0"/>
        <w:tabs>
          <w:tab w:val="left" w:pos="16384"/>
        </w:tabs>
        <w:rPr>
          <w:color w:val="000000"/>
          <w:szCs w:val="24"/>
        </w:rPr>
      </w:pPr>
    </w:p>
    <w:p w14:paraId="19A9F74D" w14:textId="77777777" w:rsidR="005F1D4F" w:rsidRPr="00BF7EC6" w:rsidRDefault="00AA5068" w:rsidP="005F1D4F">
      <w:pPr>
        <w:widowControl w:val="0"/>
        <w:tabs>
          <w:tab w:val="left" w:pos="16384"/>
        </w:tabs>
        <w:rPr>
          <w:color w:val="000000"/>
          <w:szCs w:val="24"/>
        </w:rPr>
      </w:pPr>
      <w:r w:rsidRPr="00BF7EC6">
        <w:rPr>
          <w:bCs/>
          <w:color w:val="000000"/>
          <w:szCs w:val="24"/>
          <w:u w:val="single"/>
        </w:rPr>
        <w:t>Notice of the Use of Digital Rights Management Technology</w:t>
      </w:r>
      <w:r w:rsidR="00012FF1" w:rsidRPr="00BF7EC6">
        <w:rPr>
          <w:bCs/>
          <w:color w:val="000000"/>
          <w:szCs w:val="24"/>
          <w:u w:val="single"/>
        </w:rPr>
        <w:t>.</w:t>
      </w:r>
      <w:r w:rsidR="00012FF1" w:rsidRPr="00BF7EC6">
        <w:rPr>
          <w:bCs/>
          <w:color w:val="000000"/>
          <w:szCs w:val="24"/>
        </w:rPr>
        <w:t xml:space="preserve"> </w:t>
      </w:r>
      <w:r w:rsidR="005C25D8" w:rsidRPr="00BF7EC6">
        <w:rPr>
          <w:bCs/>
          <w:color w:val="000000"/>
          <w:szCs w:val="24"/>
        </w:rPr>
        <w:t xml:space="preserve"> </w:t>
      </w:r>
      <w:r w:rsidRPr="00BF7EC6">
        <w:rPr>
          <w:bCs/>
          <w:color w:val="000000"/>
          <w:szCs w:val="24"/>
        </w:rPr>
        <w:t xml:space="preserve">In the event that Licensor utilizes or implements any type of digital rights management (DRM) technology to </w:t>
      </w:r>
      <w:r w:rsidRPr="00BF7EC6">
        <w:rPr>
          <w:color w:val="000000"/>
          <w:szCs w:val="24"/>
        </w:rPr>
        <w:t xml:space="preserve">control the access to </w:t>
      </w:r>
      <w:r w:rsidR="00A50418" w:rsidRPr="00BF7EC6">
        <w:rPr>
          <w:color w:val="000000"/>
          <w:szCs w:val="24"/>
        </w:rPr>
        <w:t>or usage</w:t>
      </w:r>
      <w:r w:rsidRPr="00BF7EC6">
        <w:rPr>
          <w:color w:val="000000"/>
          <w:szCs w:val="24"/>
        </w:rPr>
        <w:t xml:space="preserve"> of the Licensed Materials, Licensor will provide to Licensee a description of the technical specifications of the DRM and </w:t>
      </w:r>
      <w:r w:rsidR="00A50418" w:rsidRPr="00BF7EC6">
        <w:rPr>
          <w:color w:val="000000"/>
          <w:szCs w:val="24"/>
        </w:rPr>
        <w:t>how it</w:t>
      </w:r>
      <w:r w:rsidRPr="00BF7EC6">
        <w:rPr>
          <w:color w:val="000000"/>
          <w:szCs w:val="24"/>
        </w:rPr>
        <w:t xml:space="preserve"> impacts access to or usage of the Licensed Materials.  </w:t>
      </w:r>
      <w:r w:rsidR="005C25D8" w:rsidRPr="00BF7EC6">
        <w:rPr>
          <w:color w:val="000000"/>
          <w:szCs w:val="24"/>
        </w:rPr>
        <w:t xml:space="preserve">In no event may such Digital Rights Management Technology be used in such a way as to limit the usage rights of a Licensee or any Authorized User as specified in this Agreement or under applicable law. </w:t>
      </w:r>
      <w:r w:rsidRPr="00BF7EC6">
        <w:rPr>
          <w:color w:val="000000"/>
          <w:szCs w:val="24"/>
        </w:rPr>
        <w:t>If the use of DRM renders the Licensed Materials substantially less useful to the Licensee or its Authorized Users, the Licensee may seek to terminate this Agreement for breach pursuant to the termination provisions of this Agreement in Section XI, below.</w:t>
      </w:r>
    </w:p>
    <w:p w14:paraId="2880FA66" w14:textId="77777777" w:rsidR="005F1D4F" w:rsidRPr="00BF7EC6" w:rsidRDefault="005F1D4F" w:rsidP="005F1D4F">
      <w:pPr>
        <w:widowControl w:val="0"/>
        <w:tabs>
          <w:tab w:val="left" w:pos="16384"/>
        </w:tabs>
        <w:rPr>
          <w:color w:val="000000"/>
          <w:szCs w:val="24"/>
        </w:rPr>
      </w:pPr>
    </w:p>
    <w:p w14:paraId="7712E215" w14:textId="77777777" w:rsidR="006F08C9" w:rsidRPr="00BF7EC6" w:rsidRDefault="005F1D4F" w:rsidP="006F08C9">
      <w:pPr>
        <w:widowControl w:val="0"/>
        <w:tabs>
          <w:tab w:val="left" w:pos="16384"/>
        </w:tabs>
        <w:rPr>
          <w:color w:val="000000"/>
          <w:szCs w:val="24"/>
        </w:rPr>
      </w:pPr>
      <w:r w:rsidRPr="00BF7EC6">
        <w:rPr>
          <w:color w:val="000000"/>
          <w:szCs w:val="24"/>
          <w:u w:val="single"/>
        </w:rPr>
        <w:t>Use of Digital Watermarking Technology</w:t>
      </w:r>
      <w:r w:rsidR="00012FF1" w:rsidRPr="00BF7EC6">
        <w:rPr>
          <w:color w:val="000000"/>
          <w:szCs w:val="24"/>
          <w:u w:val="single"/>
        </w:rPr>
        <w:t>.</w:t>
      </w:r>
      <w:r w:rsidR="00012FF1" w:rsidRPr="00BF7EC6">
        <w:rPr>
          <w:color w:val="000000"/>
          <w:szCs w:val="24"/>
        </w:rPr>
        <w:t xml:space="preserve"> </w:t>
      </w:r>
      <w:r w:rsidRPr="00BF7EC6">
        <w:rPr>
          <w:color w:val="000000"/>
          <w:szCs w:val="24"/>
        </w:rPr>
        <w:t>In the event that Licensor utilizes any type of watermarking technology for any element of the Licensed Materials, Licensor agrees that watermarks will not reduce readability of content and will not degrade image quality.  These watermarks shall not contain user-related information, including but not limited to an account number, IP address, and usernames.  If digital wa</w:t>
      </w:r>
      <w:r w:rsidR="00031217" w:rsidRPr="00BF7EC6">
        <w:rPr>
          <w:color w:val="000000"/>
          <w:szCs w:val="24"/>
        </w:rPr>
        <w:t>t</w:t>
      </w:r>
      <w:r w:rsidRPr="00BF7EC6">
        <w:rPr>
          <w:color w:val="000000"/>
          <w:szCs w:val="24"/>
        </w:rPr>
        <w:t>ermarking technology is implemented, Licensor will notify Licensee at least thirty (30) days in advance of implementation, and Licensor will provide the technical specifications for the technology used</w:t>
      </w:r>
      <w:r w:rsidR="00A50418" w:rsidRPr="00BF7EC6">
        <w:rPr>
          <w:color w:val="000000"/>
          <w:szCs w:val="24"/>
        </w:rPr>
        <w:t>.</w:t>
      </w:r>
      <w:r w:rsidRPr="00BF7EC6">
        <w:rPr>
          <w:color w:val="000000"/>
          <w:szCs w:val="24"/>
        </w:rPr>
        <w:t xml:space="preserve">  If the use of the watermarking technology renders the Licensed Materials substantially less useful to the Licensee or its Authorized Users, the Licensee may seek to terminate this Agreement for breach pursuant to the termination provisions of this Agreement in Section XI, below. </w:t>
      </w:r>
    </w:p>
    <w:p w14:paraId="2A784753" w14:textId="77777777" w:rsidR="0025793E" w:rsidRPr="00BF7EC6" w:rsidRDefault="0025793E" w:rsidP="006F08C9">
      <w:pPr>
        <w:widowControl w:val="0"/>
        <w:tabs>
          <w:tab w:val="left" w:pos="16384"/>
        </w:tabs>
        <w:rPr>
          <w:color w:val="000000"/>
          <w:szCs w:val="24"/>
        </w:rPr>
      </w:pPr>
    </w:p>
    <w:p w14:paraId="63551331" w14:textId="77777777" w:rsidR="0025793E" w:rsidRPr="00BF7EC6" w:rsidRDefault="0025793E" w:rsidP="0025793E">
      <w:pPr>
        <w:pStyle w:val="BodyTextIndent"/>
        <w:tabs>
          <w:tab w:val="left" w:pos="16384"/>
        </w:tabs>
        <w:rPr>
          <w:szCs w:val="24"/>
        </w:rPr>
      </w:pPr>
      <w:r w:rsidRPr="00BF7EC6">
        <w:rPr>
          <w:szCs w:val="24"/>
          <w:u w:val="single"/>
        </w:rPr>
        <w:t>Interoperability with Prevailing Web Browsers.</w:t>
      </w:r>
      <w:r w:rsidRPr="00BF7EC6">
        <w:rPr>
          <w:szCs w:val="24"/>
        </w:rPr>
        <w:t xml:space="preserve"> Licensor will use reasonable efforts to ensure that the Licensed Materials are accessible and interoperable with prevailing web browsers and internet access tools, including, at a minimum, the most recent two major versions (current version and one version prior) and all the associated releases for those versions.</w:t>
      </w:r>
    </w:p>
    <w:p w14:paraId="51CE290C" w14:textId="77777777" w:rsidR="00B67749" w:rsidRPr="00BF7EC6" w:rsidRDefault="00B67749" w:rsidP="006F08C9">
      <w:pPr>
        <w:widowControl w:val="0"/>
        <w:tabs>
          <w:tab w:val="left" w:pos="16384"/>
        </w:tabs>
        <w:rPr>
          <w:color w:val="000000"/>
          <w:szCs w:val="24"/>
        </w:rPr>
      </w:pPr>
    </w:p>
    <w:p w14:paraId="6D09A0ED" w14:textId="77777777" w:rsidR="00B67749" w:rsidRPr="00BF7EC6" w:rsidRDefault="00B67749" w:rsidP="006F08C9">
      <w:pPr>
        <w:widowControl w:val="0"/>
        <w:tabs>
          <w:tab w:val="left" w:pos="16384"/>
        </w:tabs>
        <w:rPr>
          <w:color w:val="000000"/>
          <w:szCs w:val="24"/>
        </w:rPr>
      </w:pPr>
      <w:r w:rsidRPr="00BF7EC6">
        <w:rPr>
          <w:color w:val="000000"/>
          <w:szCs w:val="24"/>
          <w:u w:val="single"/>
        </w:rPr>
        <w:t xml:space="preserve">Branding. </w:t>
      </w:r>
      <w:r w:rsidRPr="00BF7EC6">
        <w:rPr>
          <w:color w:val="000000"/>
          <w:szCs w:val="24"/>
        </w:rPr>
        <w:t xml:space="preserve">Licensor will provide Licensee the option to brand the Licensor’s Platform with the name of </w:t>
      </w:r>
      <w:r w:rsidRPr="00BF7EC6">
        <w:rPr>
          <w:color w:val="000000"/>
          <w:szCs w:val="24"/>
        </w:rPr>
        <w:lastRenderedPageBreak/>
        <w:t>the Licensee</w:t>
      </w:r>
      <w:r w:rsidR="004D3008">
        <w:rPr>
          <w:color w:val="000000"/>
          <w:szCs w:val="24"/>
        </w:rPr>
        <w:t xml:space="preserve"> and/or</w:t>
      </w:r>
      <w:r w:rsidRPr="00BF7EC6">
        <w:rPr>
          <w:color w:val="000000"/>
          <w:szCs w:val="24"/>
        </w:rPr>
        <w:t xml:space="preserve"> Authorized Sites</w:t>
      </w:r>
      <w:r w:rsidR="004D3008">
        <w:rPr>
          <w:color w:val="000000"/>
          <w:szCs w:val="24"/>
        </w:rPr>
        <w:t xml:space="preserve"> at Licensee’s discretion</w:t>
      </w:r>
      <w:r w:rsidRPr="00BF7EC6">
        <w:rPr>
          <w:color w:val="000000"/>
          <w:szCs w:val="24"/>
        </w:rPr>
        <w:t>.</w:t>
      </w:r>
    </w:p>
    <w:p w14:paraId="256F8FB2" w14:textId="77777777" w:rsidR="002716AC" w:rsidRDefault="002716AC" w:rsidP="006F08C9">
      <w:pPr>
        <w:widowControl w:val="0"/>
        <w:tabs>
          <w:tab w:val="left" w:pos="16384"/>
        </w:tabs>
        <w:rPr>
          <w:color w:val="000000"/>
          <w:szCs w:val="24"/>
        </w:rPr>
      </w:pPr>
    </w:p>
    <w:p w14:paraId="43E87336" w14:textId="77777777" w:rsidR="00616223" w:rsidRPr="00BF7EC6" w:rsidRDefault="00616223" w:rsidP="00616223">
      <w:pPr>
        <w:widowControl w:val="0"/>
        <w:tabs>
          <w:tab w:val="left" w:pos="16384"/>
        </w:tabs>
        <w:rPr>
          <w:color w:val="000000"/>
          <w:szCs w:val="24"/>
        </w:rPr>
      </w:pPr>
      <w:r w:rsidRPr="00BF7EC6">
        <w:rPr>
          <w:color w:val="000000"/>
          <w:szCs w:val="24"/>
          <w:u w:val="single"/>
        </w:rPr>
        <w:t>MARC Records.</w:t>
      </w:r>
      <w:r w:rsidRPr="00BF7EC6">
        <w:rPr>
          <w:color w:val="000000"/>
          <w:szCs w:val="24"/>
        </w:rPr>
        <w:t xml:space="preserve"> </w:t>
      </w:r>
      <w:r w:rsidRPr="003C7BA2">
        <w:rPr>
          <w:color w:val="000000"/>
          <w:szCs w:val="24"/>
        </w:rPr>
        <w:t>When applicable to the Licensed Materials, at Licensee’s request, Licensor shall provide full OCLC-quality batched sets of MARC records incorporating Licensee specifications at no additional cost by the date of the execution of this License Agreement. Updates to existing records and new title records, matching the schedule of release and delivery of new publications, will be provided on a mutually agreed-upon schedule and in a format that renders them useful to the Licensee</w:t>
      </w:r>
      <w:r w:rsidRPr="00BF7EC6">
        <w:rPr>
          <w:color w:val="000000"/>
          <w:szCs w:val="24"/>
        </w:rPr>
        <w:t xml:space="preserve">. </w:t>
      </w:r>
    </w:p>
    <w:p w14:paraId="4798A666" w14:textId="77777777" w:rsidR="00616223" w:rsidRPr="00BF7EC6" w:rsidRDefault="00616223" w:rsidP="00616223">
      <w:pPr>
        <w:widowControl w:val="0"/>
        <w:tabs>
          <w:tab w:val="left" w:pos="16384"/>
        </w:tabs>
        <w:rPr>
          <w:color w:val="000000"/>
          <w:szCs w:val="24"/>
        </w:rPr>
      </w:pPr>
    </w:p>
    <w:p w14:paraId="46347158" w14:textId="77777777" w:rsidR="002D5D7F" w:rsidRPr="00BF7EC6" w:rsidRDefault="006F08C9" w:rsidP="006F08C9">
      <w:pPr>
        <w:widowControl w:val="0"/>
        <w:tabs>
          <w:tab w:val="left" w:pos="16384"/>
        </w:tabs>
        <w:rPr>
          <w:bCs/>
          <w:szCs w:val="24"/>
        </w:rPr>
      </w:pPr>
      <w:r w:rsidRPr="00BF7EC6">
        <w:rPr>
          <w:szCs w:val="24"/>
          <w:u w:val="single"/>
        </w:rPr>
        <w:t>Open Access Option.</w:t>
      </w:r>
      <w:r w:rsidRPr="00BF7EC6">
        <w:rPr>
          <w:szCs w:val="24"/>
        </w:rPr>
        <w:t xml:space="preserve"> </w:t>
      </w:r>
      <w:r w:rsidRPr="00BF7EC6">
        <w:rPr>
          <w:bCs/>
          <w:szCs w:val="24"/>
        </w:rPr>
        <w:t>In the event that Licensor offers an open access option</w:t>
      </w:r>
      <w:r w:rsidR="004D3008">
        <w:rPr>
          <w:bCs/>
          <w:szCs w:val="24"/>
        </w:rPr>
        <w:t xml:space="preserve"> within the Licensed Materials</w:t>
      </w:r>
      <w:r w:rsidRPr="00BF7EC6">
        <w:rPr>
          <w:bCs/>
          <w:szCs w:val="24"/>
        </w:rPr>
        <w:t xml:space="preserve"> to its authors, Licensor will report to Licensee annually </w:t>
      </w:r>
      <w:r w:rsidR="000637EB" w:rsidRPr="00BF7EC6">
        <w:rPr>
          <w:bCs/>
          <w:szCs w:val="24"/>
        </w:rPr>
        <w:t xml:space="preserve">1) </w:t>
      </w:r>
      <w:r w:rsidRPr="00BF7EC6">
        <w:rPr>
          <w:bCs/>
          <w:szCs w:val="24"/>
        </w:rPr>
        <w:t>the number of works (such as articles) published u</w:t>
      </w:r>
      <w:r w:rsidR="00031217" w:rsidRPr="00BF7EC6">
        <w:rPr>
          <w:bCs/>
          <w:szCs w:val="24"/>
        </w:rPr>
        <w:t>n</w:t>
      </w:r>
      <w:r w:rsidRPr="00BF7EC6">
        <w:rPr>
          <w:bCs/>
          <w:szCs w:val="24"/>
        </w:rPr>
        <w:t>der the open a</w:t>
      </w:r>
      <w:r w:rsidR="002D5D7F" w:rsidRPr="00BF7EC6">
        <w:rPr>
          <w:bCs/>
          <w:szCs w:val="24"/>
        </w:rPr>
        <w:t xml:space="preserve">ccess option by </w:t>
      </w:r>
      <w:r w:rsidR="000637EB" w:rsidRPr="00BF7EC6">
        <w:rPr>
          <w:bCs/>
          <w:szCs w:val="24"/>
        </w:rPr>
        <w:t>all authors</w:t>
      </w:r>
      <w:r w:rsidR="002D5D7F" w:rsidRPr="00BF7EC6">
        <w:rPr>
          <w:bCs/>
          <w:szCs w:val="24"/>
        </w:rPr>
        <w:t>, and</w:t>
      </w:r>
      <w:r w:rsidRPr="00BF7EC6">
        <w:rPr>
          <w:bCs/>
          <w:szCs w:val="24"/>
        </w:rPr>
        <w:t xml:space="preserve"> </w:t>
      </w:r>
      <w:r w:rsidR="00EE5712" w:rsidRPr="00BF7EC6">
        <w:rPr>
          <w:bCs/>
          <w:szCs w:val="24"/>
        </w:rPr>
        <w:t xml:space="preserve">2) </w:t>
      </w:r>
      <w:r w:rsidRPr="00BF7EC6">
        <w:rPr>
          <w:bCs/>
          <w:szCs w:val="24"/>
        </w:rPr>
        <w:t xml:space="preserve">the number and list of the works by title with full citation by authors at </w:t>
      </w:r>
      <w:r w:rsidR="00340089">
        <w:rPr>
          <w:bCs/>
          <w:szCs w:val="24"/>
        </w:rPr>
        <w:t>Licensee’s institution</w:t>
      </w:r>
      <w:r w:rsidRPr="00BF7EC6">
        <w:rPr>
          <w:bCs/>
          <w:szCs w:val="24"/>
        </w:rPr>
        <w:t xml:space="preserve">.  </w:t>
      </w:r>
    </w:p>
    <w:p w14:paraId="64ED1216" w14:textId="77777777" w:rsidR="002D5D7F" w:rsidRPr="00BF7EC6" w:rsidRDefault="002D5D7F" w:rsidP="006F08C9">
      <w:pPr>
        <w:widowControl w:val="0"/>
        <w:tabs>
          <w:tab w:val="left" w:pos="16384"/>
        </w:tabs>
        <w:rPr>
          <w:bCs/>
          <w:szCs w:val="24"/>
        </w:rPr>
      </w:pPr>
    </w:p>
    <w:p w14:paraId="75DBBD04" w14:textId="77777777" w:rsidR="006F08C9" w:rsidRDefault="006F08C9" w:rsidP="006F08C9">
      <w:pPr>
        <w:widowControl w:val="0"/>
        <w:tabs>
          <w:tab w:val="left" w:pos="16384"/>
        </w:tabs>
        <w:rPr>
          <w:bCs/>
          <w:szCs w:val="24"/>
        </w:rPr>
      </w:pPr>
      <w:r w:rsidRPr="00BF7EC6">
        <w:rPr>
          <w:bCs/>
          <w:szCs w:val="24"/>
        </w:rPr>
        <w:t>If the ratio of the number of open access articles to articles published under the traditional subscription model increases in comparison to the previous year, Licensor will reflect such increase by way of a proportional reduction in the subscription price for the current subscription year.</w:t>
      </w:r>
    </w:p>
    <w:p w14:paraId="09EF394B" w14:textId="77777777" w:rsidR="00CA2BEF" w:rsidRDefault="00CA2BEF" w:rsidP="006F08C9">
      <w:pPr>
        <w:widowControl w:val="0"/>
        <w:tabs>
          <w:tab w:val="left" w:pos="16384"/>
        </w:tabs>
        <w:rPr>
          <w:bCs/>
          <w:szCs w:val="24"/>
        </w:rPr>
      </w:pPr>
    </w:p>
    <w:p w14:paraId="3975A8DF" w14:textId="77777777" w:rsidR="00483126" w:rsidRPr="00BF7EC6" w:rsidRDefault="002024DB" w:rsidP="00483126">
      <w:pPr>
        <w:rPr>
          <w:szCs w:val="24"/>
          <w:lang w:val="en-GB"/>
        </w:rPr>
      </w:pPr>
      <w:r w:rsidDel="002024DB">
        <w:rPr>
          <w:bCs/>
          <w:szCs w:val="24"/>
        </w:rPr>
        <w:t xml:space="preserve"> </w:t>
      </w:r>
    </w:p>
    <w:p w14:paraId="71DC3672" w14:textId="77777777" w:rsidR="00807DC6" w:rsidRPr="00BF7EC6" w:rsidRDefault="00807DC6">
      <w:pPr>
        <w:widowControl w:val="0"/>
        <w:tabs>
          <w:tab w:val="left" w:pos="16384"/>
        </w:tabs>
        <w:rPr>
          <w:color w:val="000000"/>
          <w:szCs w:val="24"/>
        </w:rPr>
      </w:pPr>
    </w:p>
    <w:p w14:paraId="28219F8A" w14:textId="77777777" w:rsidR="00807DC6" w:rsidRPr="00BF7EC6" w:rsidRDefault="00807DC6">
      <w:pPr>
        <w:pStyle w:val="Heading1"/>
        <w:jc w:val="center"/>
        <w:rPr>
          <w:szCs w:val="24"/>
        </w:rPr>
      </w:pPr>
      <w:r w:rsidRPr="00BF7EC6">
        <w:rPr>
          <w:szCs w:val="24"/>
        </w:rPr>
        <w:t>VIII.  Licensee Performance Obligations</w:t>
      </w:r>
    </w:p>
    <w:p w14:paraId="2CF228CE" w14:textId="77777777" w:rsidR="00807DC6" w:rsidRPr="00BF7EC6" w:rsidRDefault="00807DC6">
      <w:pPr>
        <w:widowControl w:val="0"/>
        <w:tabs>
          <w:tab w:val="left" w:pos="16384"/>
        </w:tabs>
        <w:rPr>
          <w:b/>
          <w:color w:val="000000"/>
          <w:szCs w:val="24"/>
          <w:u w:val="single"/>
        </w:rPr>
      </w:pPr>
    </w:p>
    <w:p w14:paraId="61143F1A" w14:textId="77777777" w:rsidR="00807DC6" w:rsidRPr="00BF7EC6" w:rsidRDefault="00043FFF">
      <w:pPr>
        <w:widowControl w:val="0"/>
        <w:tabs>
          <w:tab w:val="left" w:pos="16384"/>
        </w:tabs>
        <w:rPr>
          <w:color w:val="000000"/>
          <w:szCs w:val="24"/>
        </w:rPr>
      </w:pPr>
      <w:r w:rsidRPr="00BF7EC6">
        <w:rPr>
          <w:color w:val="000000"/>
          <w:szCs w:val="24"/>
          <w:u w:val="single"/>
        </w:rPr>
        <w:t>License Terms Noti</w:t>
      </w:r>
      <w:r w:rsidR="00965776">
        <w:rPr>
          <w:color w:val="000000"/>
          <w:szCs w:val="24"/>
          <w:u w:val="single"/>
        </w:rPr>
        <w:t>fication</w:t>
      </w:r>
      <w:r w:rsidR="00807DC6" w:rsidRPr="00BF7EC6">
        <w:rPr>
          <w:color w:val="000000"/>
          <w:szCs w:val="24"/>
          <w:u w:val="single"/>
        </w:rPr>
        <w:t>.</w:t>
      </w:r>
      <w:r w:rsidR="00807DC6" w:rsidRPr="00BF7EC6">
        <w:rPr>
          <w:color w:val="000000"/>
          <w:szCs w:val="24"/>
        </w:rPr>
        <w:t xml:space="preserve">  Licensee </w:t>
      </w:r>
      <w:r w:rsidR="00254509" w:rsidRPr="00BF7EC6">
        <w:rPr>
          <w:color w:val="000000"/>
          <w:szCs w:val="24"/>
        </w:rPr>
        <w:t>will us</w:t>
      </w:r>
      <w:r w:rsidR="00807DC6" w:rsidRPr="00BF7EC6">
        <w:rPr>
          <w:color w:val="000000"/>
          <w:szCs w:val="24"/>
        </w:rPr>
        <w:t>e reasonable efforts to provide Authorized Users with appropriate notice of the terms and conditions under which access to the Licensed Materials is granted under this Agreement</w:t>
      </w:r>
      <w:r w:rsidR="00254509" w:rsidRPr="00BF7EC6">
        <w:rPr>
          <w:color w:val="000000"/>
          <w:szCs w:val="24"/>
        </w:rPr>
        <w:t>.</w:t>
      </w:r>
    </w:p>
    <w:p w14:paraId="60C5A13C" w14:textId="77777777" w:rsidR="0079416E" w:rsidRPr="00BF7EC6" w:rsidRDefault="0079416E">
      <w:pPr>
        <w:widowControl w:val="0"/>
        <w:tabs>
          <w:tab w:val="left" w:pos="16384"/>
        </w:tabs>
        <w:rPr>
          <w:color w:val="000000"/>
          <w:szCs w:val="24"/>
          <w:u w:val="single"/>
        </w:rPr>
      </w:pPr>
    </w:p>
    <w:p w14:paraId="18C75E01" w14:textId="77777777" w:rsidR="00807DC6" w:rsidRPr="00BF7EC6" w:rsidRDefault="00807DC6">
      <w:pPr>
        <w:widowControl w:val="0"/>
        <w:tabs>
          <w:tab w:val="left" w:pos="16384"/>
        </w:tabs>
        <w:rPr>
          <w:color w:val="000000"/>
          <w:szCs w:val="24"/>
        </w:rPr>
      </w:pPr>
    </w:p>
    <w:p w14:paraId="336E12B9" w14:textId="77777777" w:rsidR="00A9385B" w:rsidRPr="00BF7EC6" w:rsidRDefault="00807DC6">
      <w:pPr>
        <w:widowControl w:val="0"/>
        <w:tabs>
          <w:tab w:val="left" w:pos="16384"/>
        </w:tabs>
        <w:rPr>
          <w:color w:val="000000"/>
          <w:szCs w:val="24"/>
        </w:rPr>
      </w:pPr>
      <w:r w:rsidRPr="00BF7EC6">
        <w:rPr>
          <w:color w:val="000000"/>
          <w:szCs w:val="24"/>
          <w:u w:val="single"/>
        </w:rPr>
        <w:t>Protection from Unauthorized Use.</w:t>
      </w:r>
      <w:r w:rsidRPr="00BF7EC6">
        <w:rPr>
          <w:color w:val="000000"/>
          <w:szCs w:val="24"/>
        </w:rPr>
        <w:t xml:space="preserve">  Licensee </w:t>
      </w:r>
      <w:r w:rsidR="00254509" w:rsidRPr="00BF7EC6">
        <w:rPr>
          <w:color w:val="000000"/>
          <w:szCs w:val="24"/>
        </w:rPr>
        <w:t>will</w:t>
      </w:r>
      <w:r w:rsidRPr="00BF7EC6">
        <w:rPr>
          <w:color w:val="000000"/>
          <w:szCs w:val="24"/>
        </w:rPr>
        <w:t xml:space="preserve"> use reasonable efforts to </w:t>
      </w:r>
      <w:r w:rsidR="00A9385B" w:rsidRPr="00BF7EC6">
        <w:rPr>
          <w:color w:val="000000"/>
          <w:szCs w:val="24"/>
        </w:rPr>
        <w:t xml:space="preserve">restrict access to the Licensed Materials to </w:t>
      </w:r>
      <w:r w:rsidR="003E5DC9" w:rsidRPr="00BF7EC6">
        <w:rPr>
          <w:color w:val="000000"/>
          <w:szCs w:val="24"/>
        </w:rPr>
        <w:t>Authorized</w:t>
      </w:r>
      <w:r w:rsidR="00A9385B" w:rsidRPr="00BF7EC6">
        <w:rPr>
          <w:color w:val="000000"/>
          <w:szCs w:val="24"/>
        </w:rPr>
        <w:t xml:space="preserve"> Users.</w:t>
      </w:r>
    </w:p>
    <w:p w14:paraId="20D10C30" w14:textId="77777777" w:rsidR="00200085" w:rsidRPr="00BF7EC6" w:rsidRDefault="00200085">
      <w:pPr>
        <w:widowControl w:val="0"/>
        <w:tabs>
          <w:tab w:val="left" w:pos="16384"/>
        </w:tabs>
        <w:rPr>
          <w:color w:val="000000"/>
          <w:szCs w:val="24"/>
        </w:rPr>
      </w:pPr>
    </w:p>
    <w:p w14:paraId="0ECD6422" w14:textId="77777777" w:rsidR="00807DC6" w:rsidRPr="00BF7EC6" w:rsidRDefault="00807DC6">
      <w:pPr>
        <w:widowControl w:val="0"/>
        <w:tabs>
          <w:tab w:val="left" w:pos="16384"/>
        </w:tabs>
        <w:rPr>
          <w:color w:val="000000"/>
          <w:szCs w:val="24"/>
        </w:rPr>
      </w:pPr>
      <w:r w:rsidRPr="00BF7EC6">
        <w:rPr>
          <w:color w:val="000000"/>
          <w:szCs w:val="24"/>
          <w:u w:val="single"/>
        </w:rPr>
        <w:t>Maintaining Confidentiality of Access Passwords.</w:t>
      </w:r>
      <w:r w:rsidRPr="00BF7EC6">
        <w:rPr>
          <w:color w:val="000000"/>
          <w:szCs w:val="24"/>
        </w:rPr>
        <w:t xml:space="preserve">  Where access to the Licensed Materials is to be controlled by use of passwords, Licensee </w:t>
      </w:r>
      <w:r w:rsidR="00254509" w:rsidRPr="00BF7EC6">
        <w:rPr>
          <w:color w:val="000000"/>
          <w:szCs w:val="24"/>
        </w:rPr>
        <w:t>will</w:t>
      </w:r>
      <w:r w:rsidRPr="00BF7EC6">
        <w:rPr>
          <w:color w:val="000000"/>
          <w:szCs w:val="24"/>
        </w:rPr>
        <w:t xml:space="preserve"> use reasonable efforts to </w:t>
      </w:r>
      <w:r w:rsidR="00254509" w:rsidRPr="00BF7EC6">
        <w:rPr>
          <w:color w:val="000000"/>
          <w:szCs w:val="24"/>
        </w:rPr>
        <w:t xml:space="preserve">inform Authorized Users that they should </w:t>
      </w:r>
      <w:r w:rsidRPr="00BF7EC6">
        <w:rPr>
          <w:color w:val="000000"/>
          <w:szCs w:val="24"/>
        </w:rPr>
        <w:t xml:space="preserve">not divulge their numbers and passwords to any third party.   </w:t>
      </w:r>
      <w:r w:rsidR="00254509" w:rsidRPr="00BF7EC6">
        <w:rPr>
          <w:color w:val="000000"/>
          <w:szCs w:val="24"/>
        </w:rPr>
        <w:t>Licensee will also use reasonable efforts to maintain the confidentiality of any institutional passwords provided by Licensor.</w:t>
      </w:r>
    </w:p>
    <w:p w14:paraId="788725E5" w14:textId="77777777" w:rsidR="00807DC6" w:rsidRPr="00BF7EC6" w:rsidRDefault="00807DC6">
      <w:pPr>
        <w:widowControl w:val="0"/>
        <w:rPr>
          <w:color w:val="000000"/>
          <w:szCs w:val="24"/>
        </w:rPr>
      </w:pPr>
    </w:p>
    <w:p w14:paraId="73C5AF36" w14:textId="77777777" w:rsidR="00F63B5E" w:rsidRPr="00BF7EC6" w:rsidRDefault="00F63B5E">
      <w:pPr>
        <w:widowControl w:val="0"/>
        <w:rPr>
          <w:color w:val="000000"/>
          <w:szCs w:val="24"/>
        </w:rPr>
      </w:pPr>
    </w:p>
    <w:p w14:paraId="01DF8F8D" w14:textId="77777777" w:rsidR="00807DC6" w:rsidRPr="00BF7EC6" w:rsidRDefault="00807DC6">
      <w:pPr>
        <w:pStyle w:val="Heading1"/>
        <w:jc w:val="center"/>
        <w:rPr>
          <w:szCs w:val="24"/>
        </w:rPr>
      </w:pPr>
      <w:r w:rsidRPr="00BF7EC6">
        <w:rPr>
          <w:szCs w:val="24"/>
        </w:rPr>
        <w:t>IX.  Term</w:t>
      </w:r>
    </w:p>
    <w:p w14:paraId="7892BB1B" w14:textId="77777777" w:rsidR="00807DC6" w:rsidRPr="00BF7EC6" w:rsidRDefault="00807DC6">
      <w:pPr>
        <w:widowControl w:val="0"/>
        <w:tabs>
          <w:tab w:val="left" w:pos="16384"/>
        </w:tabs>
        <w:rPr>
          <w:b/>
          <w:color w:val="000000"/>
          <w:szCs w:val="24"/>
        </w:rPr>
      </w:pPr>
    </w:p>
    <w:p w14:paraId="3021056E" w14:textId="77777777" w:rsidR="00807DC6" w:rsidRPr="00BF7EC6" w:rsidRDefault="00807DC6">
      <w:pPr>
        <w:widowControl w:val="0"/>
        <w:rPr>
          <w:color w:val="000000"/>
          <w:szCs w:val="24"/>
        </w:rPr>
      </w:pPr>
      <w:r w:rsidRPr="00BF7EC6">
        <w:rPr>
          <w:color w:val="000000"/>
          <w:szCs w:val="24"/>
        </w:rPr>
        <w:t xml:space="preserve">This Agreement shall </w:t>
      </w:r>
      <w:r w:rsidR="008900FC" w:rsidRPr="00BF7EC6">
        <w:rPr>
          <w:color w:val="000000"/>
          <w:szCs w:val="24"/>
        </w:rPr>
        <w:t>be</w:t>
      </w:r>
      <w:r w:rsidRPr="00BF7EC6">
        <w:rPr>
          <w:color w:val="000000"/>
          <w:szCs w:val="24"/>
        </w:rPr>
        <w:t xml:space="preserve"> in effect </w:t>
      </w:r>
      <w:r w:rsidR="008900FC" w:rsidRPr="00BF7EC6">
        <w:rPr>
          <w:color w:val="000000"/>
          <w:szCs w:val="24"/>
        </w:rPr>
        <w:t xml:space="preserve">from </w:t>
      </w:r>
      <w:r w:rsidRPr="00BF7EC6">
        <w:rPr>
          <w:color w:val="000000"/>
          <w:szCs w:val="24"/>
        </w:rPr>
        <w:t>the Effective Date</w:t>
      </w:r>
      <w:r w:rsidR="00C671BC" w:rsidRPr="00BF7EC6">
        <w:rPr>
          <w:color w:val="000000"/>
          <w:szCs w:val="24"/>
        </w:rPr>
        <w:t xml:space="preserve"> </w:t>
      </w:r>
      <w:r w:rsidR="000323C3">
        <w:rPr>
          <w:color w:val="000000"/>
          <w:szCs w:val="24"/>
        </w:rPr>
        <w:t xml:space="preserve">through the expiration date </w:t>
      </w:r>
      <w:r w:rsidR="00C671BC" w:rsidRPr="00BF7EC6">
        <w:rPr>
          <w:color w:val="000000"/>
          <w:szCs w:val="24"/>
        </w:rPr>
        <w:t>as set out in Appendix A unless terminated earlier in accordance with</w:t>
      </w:r>
      <w:r w:rsidR="007F4A49" w:rsidRPr="00BF7EC6">
        <w:rPr>
          <w:color w:val="000000"/>
          <w:szCs w:val="24"/>
        </w:rPr>
        <w:t xml:space="preserve"> the provisions in Section XI</w:t>
      </w:r>
      <w:r w:rsidR="008900FC" w:rsidRPr="00BF7EC6">
        <w:rPr>
          <w:color w:val="000000"/>
          <w:szCs w:val="24"/>
        </w:rPr>
        <w:t>.</w:t>
      </w:r>
    </w:p>
    <w:p w14:paraId="7DDA18B6" w14:textId="77777777" w:rsidR="00F63B5E" w:rsidRPr="00BF7EC6" w:rsidRDefault="00F63B5E">
      <w:pPr>
        <w:widowControl w:val="0"/>
        <w:rPr>
          <w:color w:val="000000"/>
          <w:szCs w:val="24"/>
        </w:rPr>
      </w:pPr>
    </w:p>
    <w:p w14:paraId="32F2F075" w14:textId="77777777" w:rsidR="007F4A49" w:rsidRPr="00BF7EC6" w:rsidRDefault="007F4A49">
      <w:pPr>
        <w:widowControl w:val="0"/>
        <w:rPr>
          <w:color w:val="000000"/>
          <w:szCs w:val="24"/>
        </w:rPr>
      </w:pPr>
    </w:p>
    <w:p w14:paraId="2CFF9963" w14:textId="77777777" w:rsidR="00807DC6" w:rsidRPr="00BF7EC6" w:rsidRDefault="00807DC6">
      <w:pPr>
        <w:pStyle w:val="Heading1"/>
        <w:tabs>
          <w:tab w:val="clear" w:pos="16384"/>
        </w:tabs>
        <w:jc w:val="center"/>
        <w:rPr>
          <w:szCs w:val="24"/>
        </w:rPr>
      </w:pPr>
      <w:r w:rsidRPr="00BF7EC6">
        <w:rPr>
          <w:szCs w:val="24"/>
        </w:rPr>
        <w:t>X.  Renewal</w:t>
      </w:r>
    </w:p>
    <w:p w14:paraId="64AC3F7B" w14:textId="77777777" w:rsidR="00807DC6" w:rsidRPr="00BF7EC6" w:rsidRDefault="00807DC6">
      <w:pPr>
        <w:widowControl w:val="0"/>
        <w:rPr>
          <w:b/>
          <w:color w:val="000000"/>
          <w:szCs w:val="24"/>
          <w:u w:val="single"/>
        </w:rPr>
      </w:pPr>
    </w:p>
    <w:p w14:paraId="3F0C4DB1" w14:textId="77777777" w:rsidR="00807DC6" w:rsidRPr="00BF7EC6" w:rsidRDefault="00807DC6">
      <w:pPr>
        <w:widowControl w:val="0"/>
        <w:rPr>
          <w:color w:val="000000"/>
          <w:szCs w:val="24"/>
        </w:rPr>
      </w:pPr>
      <w:r w:rsidRPr="00BF7EC6">
        <w:rPr>
          <w:color w:val="000000"/>
          <w:szCs w:val="24"/>
        </w:rPr>
        <w:t xml:space="preserve">This agreement shall be renewable at the end of the current term for a successive </w:t>
      </w:r>
      <w:r w:rsidR="00D01B14" w:rsidRPr="00BF7EC6">
        <w:rPr>
          <w:color w:val="000000"/>
          <w:szCs w:val="24"/>
        </w:rPr>
        <w:t xml:space="preserve">one (1) year </w:t>
      </w:r>
      <w:r w:rsidRPr="00BF7EC6">
        <w:rPr>
          <w:color w:val="000000"/>
          <w:szCs w:val="24"/>
        </w:rPr>
        <w:t>term unless either party gives written notice of its intention</w:t>
      </w:r>
      <w:r w:rsidR="008900FC" w:rsidRPr="00BF7EC6">
        <w:rPr>
          <w:color w:val="000000"/>
          <w:szCs w:val="24"/>
        </w:rPr>
        <w:t xml:space="preserve"> to cancel</w:t>
      </w:r>
      <w:r w:rsidRPr="00BF7EC6">
        <w:rPr>
          <w:color w:val="000000"/>
          <w:szCs w:val="24"/>
        </w:rPr>
        <w:t xml:space="preserve"> </w:t>
      </w:r>
      <w:r w:rsidR="00D01B14" w:rsidRPr="00BF7EC6">
        <w:rPr>
          <w:color w:val="000000"/>
          <w:szCs w:val="24"/>
        </w:rPr>
        <w:t>thirty (3</w:t>
      </w:r>
      <w:r w:rsidR="00B376EA" w:rsidRPr="00BF7EC6">
        <w:rPr>
          <w:color w:val="000000"/>
          <w:szCs w:val="24"/>
        </w:rPr>
        <w:t xml:space="preserve">0) </w:t>
      </w:r>
      <w:r w:rsidRPr="00BF7EC6">
        <w:rPr>
          <w:color w:val="000000"/>
          <w:szCs w:val="24"/>
        </w:rPr>
        <w:t>days before expiration of the current term.</w:t>
      </w:r>
      <w:r w:rsidR="008900FC" w:rsidRPr="00BF7EC6">
        <w:rPr>
          <w:color w:val="000000"/>
          <w:szCs w:val="24"/>
        </w:rPr>
        <w:t xml:space="preserve">  In the event of a price increase </w:t>
      </w:r>
      <w:r w:rsidR="00275942" w:rsidRPr="00BF7EC6">
        <w:rPr>
          <w:color w:val="000000"/>
          <w:szCs w:val="24"/>
        </w:rPr>
        <w:t>for a subsequent term</w:t>
      </w:r>
      <w:r w:rsidR="00D01B14" w:rsidRPr="00BF7EC6">
        <w:rPr>
          <w:color w:val="000000"/>
          <w:szCs w:val="24"/>
        </w:rPr>
        <w:t xml:space="preserve"> as provided for in Section III</w:t>
      </w:r>
      <w:r w:rsidR="00275942" w:rsidRPr="00BF7EC6">
        <w:rPr>
          <w:color w:val="000000"/>
          <w:szCs w:val="24"/>
        </w:rPr>
        <w:t xml:space="preserve">, </w:t>
      </w:r>
      <w:r w:rsidR="00275942" w:rsidRPr="00BF7EC6">
        <w:rPr>
          <w:color w:val="000000"/>
          <w:szCs w:val="24"/>
        </w:rPr>
        <w:lastRenderedPageBreak/>
        <w:t>Licensee shall h</w:t>
      </w:r>
      <w:r w:rsidR="003E5DC9" w:rsidRPr="00BF7EC6">
        <w:rPr>
          <w:color w:val="000000"/>
          <w:szCs w:val="24"/>
        </w:rPr>
        <w:t>a</w:t>
      </w:r>
      <w:r w:rsidR="00275942" w:rsidRPr="00BF7EC6">
        <w:rPr>
          <w:color w:val="000000"/>
          <w:szCs w:val="24"/>
        </w:rPr>
        <w:t>ve no less than sixty (60) days from the date of notification of the price increase to notify Licensor of Licensee’s intent to cancel or renegotiate.</w:t>
      </w:r>
    </w:p>
    <w:p w14:paraId="560D4A61" w14:textId="77777777" w:rsidR="005269DC" w:rsidRPr="00BF7EC6" w:rsidRDefault="005269DC">
      <w:pPr>
        <w:widowControl w:val="0"/>
        <w:rPr>
          <w:color w:val="000000"/>
          <w:szCs w:val="24"/>
        </w:rPr>
      </w:pPr>
    </w:p>
    <w:p w14:paraId="56EB453A" w14:textId="77777777" w:rsidR="00F63B5E" w:rsidRPr="00BF7EC6" w:rsidRDefault="00F63B5E">
      <w:pPr>
        <w:widowControl w:val="0"/>
        <w:rPr>
          <w:color w:val="000000"/>
          <w:szCs w:val="24"/>
        </w:rPr>
      </w:pPr>
    </w:p>
    <w:p w14:paraId="1ACBA1AE" w14:textId="77777777" w:rsidR="00807DC6" w:rsidRPr="00BF7EC6" w:rsidRDefault="00807DC6">
      <w:pPr>
        <w:pStyle w:val="Heading1"/>
        <w:tabs>
          <w:tab w:val="clear" w:pos="16384"/>
        </w:tabs>
        <w:jc w:val="center"/>
        <w:rPr>
          <w:szCs w:val="24"/>
        </w:rPr>
      </w:pPr>
      <w:r w:rsidRPr="00BF7EC6">
        <w:rPr>
          <w:szCs w:val="24"/>
        </w:rPr>
        <w:t>XI.  Early Termination</w:t>
      </w:r>
    </w:p>
    <w:p w14:paraId="1106615D" w14:textId="77777777" w:rsidR="0048602C" w:rsidRPr="00BF7EC6" w:rsidRDefault="0048602C" w:rsidP="0048602C">
      <w:pPr>
        <w:rPr>
          <w:szCs w:val="24"/>
        </w:rPr>
      </w:pPr>
    </w:p>
    <w:p w14:paraId="3CD1D566" w14:textId="77777777" w:rsidR="00C13D99" w:rsidRPr="00BF7EC6" w:rsidRDefault="00C13D99" w:rsidP="00C13D99">
      <w:pPr>
        <w:rPr>
          <w:szCs w:val="24"/>
        </w:rPr>
      </w:pPr>
      <w:r w:rsidRPr="00BF7EC6">
        <w:rPr>
          <w:szCs w:val="24"/>
        </w:rPr>
        <w:t xml:space="preserve">  </w:t>
      </w:r>
    </w:p>
    <w:p w14:paraId="58F46EC3" w14:textId="77777777" w:rsidR="00C13D99" w:rsidRPr="00BF7EC6" w:rsidRDefault="00C13D99" w:rsidP="00C13D99">
      <w:pPr>
        <w:rPr>
          <w:szCs w:val="24"/>
        </w:rPr>
      </w:pPr>
      <w:r w:rsidRPr="00BF7EC6">
        <w:rPr>
          <w:szCs w:val="24"/>
          <w:u w:val="single"/>
        </w:rPr>
        <w:t>Early Termination for Financial Hardship</w:t>
      </w:r>
      <w:r w:rsidRPr="00BF7EC6">
        <w:rPr>
          <w:szCs w:val="24"/>
        </w:rPr>
        <w:t xml:space="preserve">.  </w:t>
      </w:r>
      <w:r w:rsidR="00706F99" w:rsidRPr="00706F99">
        <w:rPr>
          <w:szCs w:val="24"/>
        </w:rPr>
        <w:t xml:space="preserve">The Licensee may terminate this Agreement without penalty if sufficient content acquisitions funds are not allocated to enable the Licensee, in the exercise of its reasonable administrative discretion, to continue this Agreement. In the event of such financial circumstances, Licensee </w:t>
      </w:r>
      <w:r w:rsidR="00706F99">
        <w:rPr>
          <w:szCs w:val="24"/>
        </w:rPr>
        <w:t>will</w:t>
      </w:r>
      <w:r w:rsidR="00706F99" w:rsidRPr="00706F99">
        <w:rPr>
          <w:szCs w:val="24"/>
        </w:rPr>
        <w:t xml:space="preserve"> notify Licensor of the intent to terminate the Agreement as soon as is reasonably possible, but in any case, no less than</w:t>
      </w:r>
      <w:r w:rsidR="00706F99">
        <w:rPr>
          <w:szCs w:val="24"/>
        </w:rPr>
        <w:t xml:space="preserve"> 30 days</w:t>
      </w:r>
      <w:r w:rsidR="00706F99" w:rsidRPr="00706F99">
        <w:rPr>
          <w:szCs w:val="24"/>
        </w:rPr>
        <w:t xml:space="preserve"> prior to next payment date</w:t>
      </w:r>
      <w:r w:rsidR="00706F99">
        <w:rPr>
          <w:szCs w:val="24"/>
        </w:rPr>
        <w:t xml:space="preserve">, and </w:t>
      </w:r>
      <w:r w:rsidR="00706F99" w:rsidRPr="00706F99">
        <w:rPr>
          <w:szCs w:val="24"/>
        </w:rPr>
        <w:t xml:space="preserve"> </w:t>
      </w:r>
      <w:r w:rsidRPr="00BF7EC6">
        <w:rPr>
          <w:szCs w:val="24"/>
        </w:rPr>
        <w:t>this transaction shall terminate on the last day of the subscription period for which payment has been made without penalty of expense to the Licensee of any kind whatsoever, except as to the portions of payments herein agreed for which funds shall have been appropriated and budgeted or otherwise available. In the event of such termination the Licensee shall maintain its perpetual right to materials licensed under the subscription periods for which it has fully paid</w:t>
      </w:r>
      <w:r w:rsidR="0061334C">
        <w:rPr>
          <w:szCs w:val="24"/>
        </w:rPr>
        <w:t>, subject to Section XII</w:t>
      </w:r>
      <w:r w:rsidRPr="00BF7EC6">
        <w:rPr>
          <w:szCs w:val="24"/>
        </w:rPr>
        <w:t xml:space="preserve">.  </w:t>
      </w:r>
    </w:p>
    <w:p w14:paraId="344A1E56" w14:textId="77777777" w:rsidR="00807DC6" w:rsidRPr="00BF7EC6" w:rsidRDefault="00807DC6">
      <w:pPr>
        <w:widowControl w:val="0"/>
        <w:rPr>
          <w:color w:val="000000"/>
          <w:szCs w:val="24"/>
          <w:u w:val="single"/>
        </w:rPr>
      </w:pPr>
    </w:p>
    <w:p w14:paraId="1A7A8783" w14:textId="77777777" w:rsidR="00807DC6" w:rsidRPr="00BF7EC6" w:rsidRDefault="0048602C">
      <w:pPr>
        <w:widowControl w:val="0"/>
        <w:rPr>
          <w:color w:val="000000"/>
          <w:szCs w:val="24"/>
        </w:rPr>
      </w:pPr>
      <w:r w:rsidRPr="00BF7EC6">
        <w:rPr>
          <w:color w:val="000000"/>
          <w:szCs w:val="24"/>
          <w:u w:val="single"/>
        </w:rPr>
        <w:t>Termination for Breach</w:t>
      </w:r>
      <w:r w:rsidRPr="00BF7EC6">
        <w:rPr>
          <w:color w:val="000000"/>
          <w:szCs w:val="24"/>
        </w:rPr>
        <w:t>.  If</w:t>
      </w:r>
      <w:r w:rsidR="00807DC6" w:rsidRPr="00BF7EC6">
        <w:rPr>
          <w:color w:val="000000"/>
          <w:szCs w:val="24"/>
        </w:rPr>
        <w:t xml:space="preserve"> either party believes that the other </w:t>
      </w:r>
      <w:r w:rsidRPr="00BF7EC6">
        <w:rPr>
          <w:color w:val="000000"/>
          <w:szCs w:val="24"/>
        </w:rPr>
        <w:t xml:space="preserve">has </w:t>
      </w:r>
      <w:r w:rsidR="00A1196B" w:rsidRPr="00BF7EC6">
        <w:rPr>
          <w:color w:val="000000"/>
          <w:szCs w:val="24"/>
        </w:rPr>
        <w:t>materially breached</w:t>
      </w:r>
      <w:r w:rsidR="00807DC6" w:rsidRPr="00BF7EC6">
        <w:rPr>
          <w:color w:val="000000"/>
          <w:szCs w:val="24"/>
        </w:rPr>
        <w:t xml:space="preserve"> any obligations under this Agreement</w:t>
      </w:r>
      <w:r w:rsidR="00A1196B" w:rsidRPr="00BF7EC6">
        <w:rPr>
          <w:color w:val="000000"/>
          <w:szCs w:val="24"/>
        </w:rPr>
        <w:t>, such</w:t>
      </w:r>
      <w:r w:rsidR="00807DC6" w:rsidRPr="00BF7EC6">
        <w:rPr>
          <w:color w:val="000000"/>
          <w:szCs w:val="24"/>
        </w:rPr>
        <w:t xml:space="preserve"> party shall so notify the breaching party in writing. The breaching party shall have sixty (60) days from the receipt of notice to </w:t>
      </w:r>
      <w:r w:rsidRPr="00BF7EC6">
        <w:rPr>
          <w:color w:val="000000"/>
          <w:szCs w:val="24"/>
        </w:rPr>
        <w:t xml:space="preserve">use all reasonable means to </w:t>
      </w:r>
      <w:r w:rsidR="00807DC6" w:rsidRPr="00BF7EC6">
        <w:rPr>
          <w:color w:val="000000"/>
          <w:szCs w:val="24"/>
        </w:rPr>
        <w:t>cure the alleged breach and to notify the non-breaching party in writing that cure has been effected. If the breach is not cured within the sixty (60) day period, the non-breaching party shall have the right to terminate the Agreement without further notice.</w:t>
      </w:r>
      <w:r w:rsidRPr="00BF7EC6">
        <w:rPr>
          <w:color w:val="000000"/>
          <w:szCs w:val="24"/>
        </w:rPr>
        <w:t xml:space="preserve"> Once this Agreement ends, by early termination or otherwise, the Licensor may terminate access to the Licensed Materials by Licensee and Authorized users</w:t>
      </w:r>
      <w:r w:rsidR="00AA0C4B">
        <w:rPr>
          <w:color w:val="000000"/>
          <w:szCs w:val="24"/>
        </w:rPr>
        <w:t>,</w:t>
      </w:r>
      <w:r w:rsidRPr="00BF7EC6">
        <w:rPr>
          <w:color w:val="000000"/>
          <w:szCs w:val="24"/>
        </w:rPr>
        <w:t xml:space="preserve"> subject to Section XII, below. In addition, authorized copies of Licensed Materials made by Authorized Users may be retained for educational purposes and used subject</w:t>
      </w:r>
      <w:r w:rsidR="00285D92" w:rsidRPr="00BF7EC6">
        <w:rPr>
          <w:color w:val="000000"/>
          <w:szCs w:val="24"/>
        </w:rPr>
        <w:t xml:space="preserve"> to the terms of this Agreement. </w:t>
      </w:r>
      <w:r w:rsidR="00807DC6" w:rsidRPr="00BF7EC6">
        <w:rPr>
          <w:color w:val="000000"/>
          <w:szCs w:val="24"/>
        </w:rPr>
        <w:t xml:space="preserve">  </w:t>
      </w:r>
    </w:p>
    <w:p w14:paraId="69AD5DE4" w14:textId="77777777" w:rsidR="00807DC6" w:rsidRPr="00BF7EC6" w:rsidRDefault="00807DC6">
      <w:pPr>
        <w:widowControl w:val="0"/>
        <w:rPr>
          <w:color w:val="000000"/>
          <w:szCs w:val="24"/>
        </w:rPr>
      </w:pPr>
    </w:p>
    <w:p w14:paraId="3AF7E199" w14:textId="77777777" w:rsidR="00807DC6" w:rsidRPr="00BF7EC6" w:rsidRDefault="0048602C">
      <w:pPr>
        <w:widowControl w:val="0"/>
        <w:rPr>
          <w:color w:val="000000"/>
          <w:szCs w:val="24"/>
        </w:rPr>
      </w:pPr>
      <w:r w:rsidRPr="00BF7EC6">
        <w:rPr>
          <w:color w:val="000000"/>
          <w:szCs w:val="24"/>
          <w:u w:val="single"/>
        </w:rPr>
        <w:t>Refunds</w:t>
      </w:r>
      <w:r w:rsidRPr="00BF7EC6">
        <w:rPr>
          <w:color w:val="000000"/>
          <w:szCs w:val="24"/>
        </w:rPr>
        <w:t xml:space="preserve">.  </w:t>
      </w:r>
      <w:r w:rsidR="00807DC6" w:rsidRPr="00BF7EC6">
        <w:rPr>
          <w:color w:val="000000"/>
          <w:szCs w:val="24"/>
        </w:rPr>
        <w:t xml:space="preserve">In the event of early termination permitted by this Agreement, </w:t>
      </w:r>
      <w:r w:rsidRPr="00BF7EC6">
        <w:rPr>
          <w:color w:val="000000"/>
          <w:szCs w:val="24"/>
        </w:rPr>
        <w:t xml:space="preserve">except for termination for a material breach by the Licensee, </w:t>
      </w:r>
      <w:r w:rsidR="00807DC6" w:rsidRPr="00BF7EC6">
        <w:rPr>
          <w:color w:val="000000"/>
          <w:szCs w:val="24"/>
        </w:rPr>
        <w:t>Licensee shall be entitled to a refund of any fees or pro-rata portion thereof paid by Licensee for any remaining period of the Agreement from the date of termination.</w:t>
      </w:r>
    </w:p>
    <w:p w14:paraId="52968864" w14:textId="77777777" w:rsidR="00807DC6" w:rsidRPr="00BF7EC6" w:rsidRDefault="00807DC6">
      <w:pPr>
        <w:widowControl w:val="0"/>
        <w:rPr>
          <w:color w:val="000000"/>
          <w:szCs w:val="24"/>
        </w:rPr>
      </w:pPr>
    </w:p>
    <w:p w14:paraId="73FB4E0D" w14:textId="77777777" w:rsidR="00925182" w:rsidRPr="00BF7EC6" w:rsidRDefault="00925182" w:rsidP="00925182">
      <w:pPr>
        <w:rPr>
          <w:szCs w:val="24"/>
        </w:rPr>
      </w:pPr>
    </w:p>
    <w:p w14:paraId="0AEE2DE1" w14:textId="77777777" w:rsidR="00807DC6" w:rsidRPr="00BF7EC6" w:rsidRDefault="00807DC6">
      <w:pPr>
        <w:pStyle w:val="Heading1"/>
        <w:tabs>
          <w:tab w:val="clear" w:pos="16384"/>
        </w:tabs>
        <w:jc w:val="center"/>
        <w:rPr>
          <w:szCs w:val="24"/>
        </w:rPr>
      </w:pPr>
      <w:r w:rsidRPr="00BF7EC6">
        <w:rPr>
          <w:szCs w:val="24"/>
        </w:rPr>
        <w:t xml:space="preserve">XII.  Perpetual </w:t>
      </w:r>
      <w:r w:rsidR="007C6225" w:rsidRPr="00BF7EC6">
        <w:rPr>
          <w:szCs w:val="24"/>
        </w:rPr>
        <w:t>Rights</w:t>
      </w:r>
    </w:p>
    <w:p w14:paraId="6E62CC74" w14:textId="77777777" w:rsidR="0025523A" w:rsidRPr="00BF7EC6" w:rsidRDefault="0025523A" w:rsidP="0025523A">
      <w:pPr>
        <w:pStyle w:val="CommentText"/>
        <w:rPr>
          <w:color w:val="000000"/>
          <w:sz w:val="24"/>
          <w:szCs w:val="24"/>
        </w:rPr>
      </w:pPr>
      <w:r w:rsidRPr="00BF7EC6">
        <w:rPr>
          <w:color w:val="000000"/>
          <w:sz w:val="24"/>
          <w:szCs w:val="24"/>
        </w:rPr>
        <w:t xml:space="preserve"> </w:t>
      </w:r>
    </w:p>
    <w:p w14:paraId="5F4A756D" w14:textId="77777777" w:rsidR="003B7EDB" w:rsidRPr="00BF7EC6" w:rsidRDefault="003B7EDB" w:rsidP="0025523A">
      <w:pPr>
        <w:pStyle w:val="CommentText"/>
        <w:rPr>
          <w:color w:val="000000"/>
          <w:sz w:val="24"/>
          <w:szCs w:val="24"/>
        </w:rPr>
      </w:pPr>
      <w:r w:rsidRPr="00BF7EC6">
        <w:rPr>
          <w:color w:val="000000"/>
          <w:sz w:val="24"/>
          <w:szCs w:val="24"/>
          <w:u w:val="single"/>
        </w:rPr>
        <w:t>Perpetual License.</w:t>
      </w:r>
      <w:r w:rsidRPr="00BF7EC6">
        <w:rPr>
          <w:color w:val="000000"/>
          <w:sz w:val="24"/>
          <w:szCs w:val="24"/>
        </w:rPr>
        <w:t xml:space="preserve">  </w:t>
      </w:r>
      <w:r w:rsidR="0025523A" w:rsidRPr="00BF7EC6">
        <w:rPr>
          <w:color w:val="000000"/>
          <w:sz w:val="24"/>
          <w:szCs w:val="24"/>
        </w:rPr>
        <w:t xml:space="preserve">Notwithstanding anything else in the Agreement, Licensor grants to Licensee a nonexclusive, royalty-free, </w:t>
      </w:r>
      <w:r w:rsidR="00F7354E" w:rsidRPr="00BF7EC6">
        <w:rPr>
          <w:color w:val="000000"/>
          <w:sz w:val="24"/>
          <w:szCs w:val="24"/>
        </w:rPr>
        <w:t xml:space="preserve">systemwide </w:t>
      </w:r>
      <w:r w:rsidR="0025523A" w:rsidRPr="00BF7EC6">
        <w:rPr>
          <w:color w:val="000000"/>
          <w:sz w:val="24"/>
          <w:szCs w:val="24"/>
        </w:rPr>
        <w:t xml:space="preserve">perpetual license to use any Licensed Materials that were subscribed to or for which a perpetual license fee has been paid during the term of this Agreement. Such use shall be in accordance with the provisions of this Agreement, which provisions shall survive any termination of this Agreement. </w:t>
      </w:r>
      <w:r w:rsidRPr="00BF7EC6">
        <w:rPr>
          <w:color w:val="000000"/>
          <w:sz w:val="24"/>
          <w:szCs w:val="24"/>
        </w:rPr>
        <w:t>The means by which Licensee shall have access to such</w:t>
      </w:r>
      <w:r w:rsidR="0025523A" w:rsidRPr="00BF7EC6">
        <w:rPr>
          <w:color w:val="000000"/>
          <w:sz w:val="24"/>
          <w:szCs w:val="24"/>
        </w:rPr>
        <w:t xml:space="preserve"> Licensed M</w:t>
      </w:r>
      <w:r w:rsidR="00C87847" w:rsidRPr="00BF7EC6">
        <w:rPr>
          <w:color w:val="000000"/>
          <w:sz w:val="24"/>
          <w:szCs w:val="24"/>
        </w:rPr>
        <w:t>aterials</w:t>
      </w:r>
      <w:r w:rsidRPr="00BF7EC6">
        <w:rPr>
          <w:color w:val="000000"/>
          <w:sz w:val="24"/>
          <w:szCs w:val="24"/>
        </w:rPr>
        <w:t xml:space="preserve"> shall be in a manner and form </w:t>
      </w:r>
      <w:r w:rsidR="0025523A" w:rsidRPr="00BF7EC6">
        <w:rPr>
          <w:color w:val="000000"/>
          <w:sz w:val="24"/>
          <w:szCs w:val="24"/>
        </w:rPr>
        <w:t xml:space="preserve">substantially equivalent to the means by which access is provided under this Agreement. </w:t>
      </w:r>
      <w:r w:rsidRPr="00BF7EC6">
        <w:rPr>
          <w:color w:val="000000"/>
          <w:sz w:val="24"/>
          <w:szCs w:val="24"/>
        </w:rPr>
        <w:t>If the Licensor’s means of access is not available, the Licensee may</w:t>
      </w:r>
      <w:r w:rsidR="0025523A" w:rsidRPr="00BF7EC6">
        <w:rPr>
          <w:color w:val="000000"/>
          <w:sz w:val="24"/>
          <w:szCs w:val="24"/>
        </w:rPr>
        <w:t xml:space="preserve"> provide substantially equivalent access to the Licensed Materials </w:t>
      </w:r>
      <w:r w:rsidR="00A1196B" w:rsidRPr="00BF7EC6">
        <w:rPr>
          <w:color w:val="000000"/>
          <w:sz w:val="24"/>
          <w:szCs w:val="24"/>
        </w:rPr>
        <w:t>by u</w:t>
      </w:r>
      <w:r w:rsidRPr="00BF7EC6">
        <w:rPr>
          <w:color w:val="000000"/>
          <w:sz w:val="24"/>
          <w:szCs w:val="24"/>
        </w:rPr>
        <w:t xml:space="preserve">se of an </w:t>
      </w:r>
      <w:r w:rsidR="00A53469">
        <w:rPr>
          <w:color w:val="000000"/>
          <w:sz w:val="24"/>
          <w:szCs w:val="24"/>
        </w:rPr>
        <w:t>a</w:t>
      </w:r>
      <w:r w:rsidR="007B0BB1" w:rsidRPr="00BF7EC6">
        <w:rPr>
          <w:color w:val="000000"/>
          <w:sz w:val="24"/>
          <w:szCs w:val="24"/>
        </w:rPr>
        <w:t>rch</w:t>
      </w:r>
      <w:r w:rsidRPr="00BF7EC6">
        <w:rPr>
          <w:color w:val="000000"/>
          <w:sz w:val="24"/>
          <w:szCs w:val="24"/>
        </w:rPr>
        <w:t xml:space="preserve">ival </w:t>
      </w:r>
      <w:r w:rsidR="00A53469">
        <w:rPr>
          <w:color w:val="000000"/>
          <w:sz w:val="24"/>
          <w:szCs w:val="24"/>
        </w:rPr>
        <w:t>c</w:t>
      </w:r>
      <w:r w:rsidRPr="00BF7EC6">
        <w:rPr>
          <w:color w:val="000000"/>
          <w:sz w:val="24"/>
          <w:szCs w:val="24"/>
        </w:rPr>
        <w:t>opy or by</w:t>
      </w:r>
      <w:r w:rsidR="0025523A" w:rsidRPr="00BF7EC6">
        <w:rPr>
          <w:color w:val="000000"/>
          <w:sz w:val="24"/>
          <w:szCs w:val="24"/>
        </w:rPr>
        <w:t xml:space="preserve"> engag</w:t>
      </w:r>
      <w:r w:rsidRPr="00BF7EC6">
        <w:rPr>
          <w:color w:val="000000"/>
          <w:sz w:val="24"/>
          <w:szCs w:val="24"/>
        </w:rPr>
        <w:t>ing</w:t>
      </w:r>
      <w:r w:rsidR="0025523A" w:rsidRPr="00BF7EC6">
        <w:rPr>
          <w:color w:val="000000"/>
          <w:sz w:val="24"/>
          <w:szCs w:val="24"/>
        </w:rPr>
        <w:t xml:space="preserve"> the services of third-party trusted archives (suc</w:t>
      </w:r>
      <w:r w:rsidRPr="00BF7EC6">
        <w:rPr>
          <w:color w:val="000000"/>
          <w:sz w:val="24"/>
          <w:szCs w:val="24"/>
        </w:rPr>
        <w:t>h as Portico) and/or participating</w:t>
      </w:r>
      <w:r w:rsidR="0025523A" w:rsidRPr="00BF7EC6">
        <w:rPr>
          <w:color w:val="000000"/>
          <w:sz w:val="24"/>
          <w:szCs w:val="24"/>
        </w:rPr>
        <w:t xml:space="preserve"> in collaborative archiving endeavors to exercise its perpetual use rights.   </w:t>
      </w:r>
    </w:p>
    <w:p w14:paraId="4687B708" w14:textId="77777777" w:rsidR="003B7EDB" w:rsidRPr="00BF7EC6" w:rsidRDefault="003B7EDB" w:rsidP="0025523A">
      <w:pPr>
        <w:pStyle w:val="CommentText"/>
        <w:rPr>
          <w:color w:val="000000"/>
          <w:sz w:val="24"/>
          <w:szCs w:val="24"/>
        </w:rPr>
      </w:pPr>
    </w:p>
    <w:p w14:paraId="5F857EFA" w14:textId="77777777" w:rsidR="003B7EDB" w:rsidRPr="00BF7EC6" w:rsidRDefault="003B7EDB" w:rsidP="0025523A">
      <w:pPr>
        <w:pStyle w:val="CommentText"/>
        <w:rPr>
          <w:color w:val="000000"/>
          <w:sz w:val="24"/>
          <w:szCs w:val="24"/>
        </w:rPr>
      </w:pPr>
      <w:r w:rsidRPr="00BF7EC6">
        <w:rPr>
          <w:color w:val="000000"/>
          <w:sz w:val="24"/>
          <w:szCs w:val="24"/>
          <w:u w:val="single"/>
        </w:rPr>
        <w:lastRenderedPageBreak/>
        <w:t>Archival Copy.</w:t>
      </w:r>
      <w:r w:rsidRPr="00BF7EC6">
        <w:rPr>
          <w:color w:val="000000"/>
          <w:sz w:val="24"/>
          <w:szCs w:val="24"/>
        </w:rPr>
        <w:t xml:space="preserve">  Licensor shall provide to Licensee upon request, or Licensee may create, one (1) copy of the entire set of Licensed Materials to be mainta</w:t>
      </w:r>
      <w:r w:rsidR="00A53469">
        <w:rPr>
          <w:color w:val="000000"/>
          <w:sz w:val="24"/>
          <w:szCs w:val="24"/>
        </w:rPr>
        <w:t>ined as an archival copy.  The a</w:t>
      </w:r>
      <w:r w:rsidRPr="00BF7EC6">
        <w:rPr>
          <w:color w:val="000000"/>
          <w:sz w:val="24"/>
          <w:szCs w:val="24"/>
        </w:rPr>
        <w:t>rchival copy from the Licensor shall be provided without any DRM in a mutually agreeable medium suitable to the content, and any fees for provision of copies will be on a time and materials basis only.</w:t>
      </w:r>
    </w:p>
    <w:p w14:paraId="1F652B31" w14:textId="77777777" w:rsidR="003B7EDB" w:rsidRPr="00BF7EC6" w:rsidRDefault="003B7EDB" w:rsidP="0025523A">
      <w:pPr>
        <w:pStyle w:val="CommentText"/>
        <w:rPr>
          <w:color w:val="000000"/>
          <w:sz w:val="24"/>
          <w:szCs w:val="24"/>
        </w:rPr>
      </w:pPr>
    </w:p>
    <w:p w14:paraId="0736BFA3" w14:textId="77777777" w:rsidR="00CD5963" w:rsidRPr="00BF7EC6" w:rsidRDefault="003B7EDB" w:rsidP="0025523A">
      <w:pPr>
        <w:pStyle w:val="CommentText"/>
        <w:rPr>
          <w:color w:val="000000"/>
          <w:sz w:val="24"/>
          <w:szCs w:val="24"/>
        </w:rPr>
      </w:pPr>
      <w:r w:rsidRPr="00BF7EC6">
        <w:rPr>
          <w:color w:val="000000"/>
          <w:sz w:val="24"/>
          <w:szCs w:val="24"/>
        </w:rPr>
        <w:t xml:space="preserve">In the event the Licensor discontinues or suspends selling or licensing the Licensed Materials, the Licensee may use such archived Licensed Materials under the same terms </w:t>
      </w:r>
      <w:r w:rsidR="00D234A0" w:rsidRPr="00BF7EC6">
        <w:rPr>
          <w:color w:val="000000"/>
          <w:sz w:val="24"/>
          <w:szCs w:val="24"/>
        </w:rPr>
        <w:t>as this Agreement</w:t>
      </w:r>
      <w:r w:rsidR="0008568D" w:rsidRPr="00BF7EC6">
        <w:rPr>
          <w:color w:val="000000"/>
          <w:sz w:val="24"/>
          <w:szCs w:val="24"/>
        </w:rPr>
        <w:t>.</w:t>
      </w:r>
      <w:r w:rsidR="00D234A0" w:rsidRPr="00BF7EC6">
        <w:rPr>
          <w:color w:val="000000"/>
          <w:sz w:val="24"/>
          <w:szCs w:val="24"/>
        </w:rPr>
        <w:t xml:space="preserve"> </w:t>
      </w:r>
      <w:r w:rsidR="0008568D" w:rsidRPr="00BF7EC6">
        <w:rPr>
          <w:color w:val="000000"/>
          <w:sz w:val="24"/>
          <w:szCs w:val="24"/>
        </w:rPr>
        <w:t xml:space="preserve"> </w:t>
      </w:r>
      <w:r w:rsidR="00D234A0" w:rsidRPr="00BF7EC6">
        <w:rPr>
          <w:color w:val="000000"/>
          <w:sz w:val="24"/>
          <w:szCs w:val="24"/>
        </w:rPr>
        <w:t>If Licensee has a backup copy of the Licensed Materials as defined in Section IV, the backup copy may be used as an archival copy.</w:t>
      </w:r>
    </w:p>
    <w:p w14:paraId="5A62729B" w14:textId="77777777" w:rsidR="00CD5963" w:rsidRPr="00BF7EC6" w:rsidRDefault="00CD5963" w:rsidP="0025523A">
      <w:pPr>
        <w:pStyle w:val="CommentText"/>
        <w:rPr>
          <w:color w:val="000000"/>
          <w:sz w:val="24"/>
          <w:szCs w:val="24"/>
        </w:rPr>
      </w:pPr>
    </w:p>
    <w:p w14:paraId="0DD38C76" w14:textId="77777777" w:rsidR="00CD5963" w:rsidRPr="00BF7EC6" w:rsidRDefault="00CD5963" w:rsidP="0025523A">
      <w:pPr>
        <w:pStyle w:val="CommentText"/>
        <w:rPr>
          <w:color w:val="000000"/>
          <w:sz w:val="24"/>
          <w:szCs w:val="24"/>
        </w:rPr>
      </w:pPr>
      <w:r w:rsidRPr="00BF7EC6">
        <w:rPr>
          <w:color w:val="000000"/>
          <w:sz w:val="24"/>
          <w:szCs w:val="24"/>
          <w:u w:val="single"/>
        </w:rPr>
        <w:t>Third Party Archiving Services</w:t>
      </w:r>
      <w:r w:rsidR="00A1196B" w:rsidRPr="00BF7EC6">
        <w:rPr>
          <w:color w:val="000000"/>
          <w:sz w:val="24"/>
          <w:szCs w:val="24"/>
          <w:u w:val="single"/>
        </w:rPr>
        <w:t>.</w:t>
      </w:r>
      <w:r w:rsidRPr="00BF7EC6">
        <w:rPr>
          <w:color w:val="000000"/>
          <w:sz w:val="24"/>
          <w:szCs w:val="24"/>
        </w:rPr>
        <w:t xml:space="preserve"> Licensor and Licensee acknowledge that either party may engage the services of third-party trusted archives and/or participate in collaborative archiving endeavors to exercise Licensee’s rights under this section of the Agreement.  Licensor agrees to cooperate with such archiving entities and/or initiatives as reasonably necessary to make the Licensed Materials available for archiving purposes.  Licensee may perpetually use a third-party trusted system or collaborative archive to access or store the Licensed Materials, so </w:t>
      </w:r>
      <w:r w:rsidR="00A1196B" w:rsidRPr="00BF7EC6">
        <w:rPr>
          <w:color w:val="000000"/>
          <w:sz w:val="24"/>
          <w:szCs w:val="24"/>
        </w:rPr>
        <w:t>l</w:t>
      </w:r>
      <w:r w:rsidRPr="00BF7EC6">
        <w:rPr>
          <w:color w:val="000000"/>
          <w:sz w:val="24"/>
          <w:szCs w:val="24"/>
        </w:rPr>
        <w:t>ong as Licensee’s use is under the same terms as this Agreement.</w:t>
      </w:r>
    </w:p>
    <w:p w14:paraId="07C050C7" w14:textId="77777777" w:rsidR="00CD5963" w:rsidRPr="00BF7EC6" w:rsidRDefault="00CD5963" w:rsidP="0025523A">
      <w:pPr>
        <w:pStyle w:val="CommentText"/>
        <w:rPr>
          <w:color w:val="000000"/>
          <w:sz w:val="24"/>
          <w:szCs w:val="24"/>
        </w:rPr>
      </w:pPr>
    </w:p>
    <w:p w14:paraId="77E7A7D3" w14:textId="77777777" w:rsidR="0025523A" w:rsidRPr="00BF7EC6" w:rsidRDefault="00CD5963" w:rsidP="0025523A">
      <w:pPr>
        <w:pStyle w:val="CommentText"/>
        <w:rPr>
          <w:color w:val="000000"/>
          <w:sz w:val="24"/>
          <w:szCs w:val="24"/>
        </w:rPr>
      </w:pPr>
      <w:r w:rsidRPr="00BF7EC6">
        <w:rPr>
          <w:color w:val="000000"/>
          <w:sz w:val="24"/>
          <w:szCs w:val="24"/>
        </w:rPr>
        <w:t>In the event the Licensor discontinues or changes the terms of its participation in a third-party archiving service, the Licensor shall notify the Licensee in advance, and shall in good faith seek to establish alternative arrangements for trusted archiving and perpetual access to the Licensed Materials.</w:t>
      </w:r>
      <w:r w:rsidR="0025523A" w:rsidRPr="00BF7EC6">
        <w:rPr>
          <w:color w:val="000000"/>
          <w:sz w:val="24"/>
          <w:szCs w:val="24"/>
        </w:rPr>
        <w:t xml:space="preserve"> </w:t>
      </w:r>
    </w:p>
    <w:p w14:paraId="0D1E3913" w14:textId="77777777" w:rsidR="00807DC6" w:rsidRPr="00BF7EC6" w:rsidRDefault="00807DC6" w:rsidP="006644C6">
      <w:pPr>
        <w:widowControl w:val="0"/>
        <w:tabs>
          <w:tab w:val="left" w:pos="16384"/>
        </w:tabs>
        <w:rPr>
          <w:color w:val="000000"/>
          <w:szCs w:val="24"/>
        </w:rPr>
      </w:pPr>
    </w:p>
    <w:p w14:paraId="5B804546" w14:textId="77777777" w:rsidR="00807DC6" w:rsidRPr="00BF7EC6" w:rsidRDefault="00807DC6" w:rsidP="006644C6">
      <w:pPr>
        <w:widowControl w:val="0"/>
        <w:tabs>
          <w:tab w:val="left" w:pos="16384"/>
        </w:tabs>
        <w:rPr>
          <w:color w:val="000000"/>
          <w:szCs w:val="24"/>
        </w:rPr>
      </w:pPr>
    </w:p>
    <w:p w14:paraId="62EE712F" w14:textId="77777777" w:rsidR="00807DC6" w:rsidRPr="00BF7EC6" w:rsidRDefault="00807DC6">
      <w:pPr>
        <w:pStyle w:val="Heading1"/>
        <w:jc w:val="center"/>
        <w:rPr>
          <w:szCs w:val="24"/>
        </w:rPr>
      </w:pPr>
      <w:r w:rsidRPr="00BF7EC6">
        <w:rPr>
          <w:szCs w:val="24"/>
        </w:rPr>
        <w:t>XIII.  Warranties</w:t>
      </w:r>
    </w:p>
    <w:p w14:paraId="70790159" w14:textId="77777777" w:rsidR="00807DC6" w:rsidRPr="00BF7EC6" w:rsidRDefault="00807DC6">
      <w:pPr>
        <w:widowControl w:val="0"/>
        <w:tabs>
          <w:tab w:val="left" w:pos="16384"/>
        </w:tabs>
        <w:rPr>
          <w:color w:val="000000"/>
          <w:szCs w:val="24"/>
        </w:rPr>
      </w:pPr>
    </w:p>
    <w:p w14:paraId="6D359509" w14:textId="77777777" w:rsidR="00807DC6" w:rsidRPr="00BF7EC6" w:rsidRDefault="00807DC6">
      <w:pPr>
        <w:widowControl w:val="0"/>
        <w:rPr>
          <w:color w:val="000000"/>
          <w:szCs w:val="24"/>
        </w:rPr>
      </w:pPr>
      <w:r w:rsidRPr="00BF7EC6">
        <w:rPr>
          <w:color w:val="000000"/>
          <w:szCs w:val="24"/>
        </w:rPr>
        <w:t xml:space="preserve">Licensor warrants that it has </w:t>
      </w:r>
      <w:r w:rsidR="008F4183" w:rsidRPr="00BF7EC6">
        <w:rPr>
          <w:color w:val="000000"/>
          <w:szCs w:val="24"/>
        </w:rPr>
        <w:t xml:space="preserve">all necessary legal and equitable </w:t>
      </w:r>
      <w:r w:rsidRPr="00BF7EC6">
        <w:rPr>
          <w:color w:val="000000"/>
          <w:szCs w:val="24"/>
        </w:rPr>
        <w:t>right</w:t>
      </w:r>
      <w:r w:rsidR="008F4183" w:rsidRPr="00BF7EC6">
        <w:rPr>
          <w:color w:val="000000"/>
          <w:szCs w:val="24"/>
        </w:rPr>
        <w:t>s, permissions, and clearances</w:t>
      </w:r>
      <w:r w:rsidRPr="00BF7EC6">
        <w:rPr>
          <w:color w:val="000000"/>
          <w:szCs w:val="24"/>
        </w:rPr>
        <w:t xml:space="preserve"> to license the </w:t>
      </w:r>
      <w:r w:rsidR="00482C41" w:rsidRPr="00BF7EC6">
        <w:rPr>
          <w:color w:val="000000"/>
          <w:szCs w:val="24"/>
        </w:rPr>
        <w:t xml:space="preserve">Licensed Materials to the Licensee for the purposes outlined in this </w:t>
      </w:r>
      <w:r w:rsidRPr="00BF7EC6">
        <w:rPr>
          <w:color w:val="000000"/>
          <w:szCs w:val="24"/>
        </w:rPr>
        <w:t xml:space="preserve">Agreement, and that use of the Licensed Materials by Authorized Users in accordance with the terms of this Agreement shall not infringe the copyright </w:t>
      </w:r>
      <w:r w:rsidR="00482C41" w:rsidRPr="00BF7EC6">
        <w:rPr>
          <w:color w:val="000000"/>
          <w:szCs w:val="24"/>
        </w:rPr>
        <w:t xml:space="preserve">or other rights </w:t>
      </w:r>
      <w:r w:rsidRPr="00BF7EC6">
        <w:rPr>
          <w:color w:val="000000"/>
          <w:szCs w:val="24"/>
        </w:rPr>
        <w:t>of any third party.</w:t>
      </w:r>
    </w:p>
    <w:p w14:paraId="3BA37514" w14:textId="77777777" w:rsidR="00807DC6" w:rsidRPr="00BF7EC6" w:rsidRDefault="00807DC6">
      <w:pPr>
        <w:widowControl w:val="0"/>
        <w:rPr>
          <w:color w:val="000000"/>
          <w:szCs w:val="24"/>
        </w:rPr>
      </w:pPr>
    </w:p>
    <w:p w14:paraId="08CF4F05" w14:textId="77777777" w:rsidR="00807DC6" w:rsidRDefault="00807DC6">
      <w:pPr>
        <w:widowControl w:val="0"/>
        <w:rPr>
          <w:color w:val="000000"/>
          <w:szCs w:val="24"/>
        </w:rPr>
      </w:pPr>
      <w:r w:rsidRPr="00BF7EC6">
        <w:rPr>
          <w:color w:val="000000"/>
          <w:szCs w:val="24"/>
        </w:rPr>
        <w:t xml:space="preserve">Licensor warrants that the physical </w:t>
      </w:r>
      <w:r w:rsidR="005928C1" w:rsidRPr="00BF7EC6">
        <w:rPr>
          <w:color w:val="000000"/>
          <w:szCs w:val="24"/>
        </w:rPr>
        <w:t xml:space="preserve">object or </w:t>
      </w:r>
      <w:r w:rsidRPr="00BF7EC6">
        <w:rPr>
          <w:color w:val="000000"/>
          <w:szCs w:val="24"/>
        </w:rPr>
        <w:t>medium</w:t>
      </w:r>
      <w:r w:rsidR="005928C1" w:rsidRPr="00BF7EC6">
        <w:rPr>
          <w:color w:val="000000"/>
          <w:szCs w:val="24"/>
        </w:rPr>
        <w:t xml:space="preserve"> which contains the</w:t>
      </w:r>
      <w:r w:rsidRPr="00BF7EC6">
        <w:rPr>
          <w:color w:val="000000"/>
          <w:szCs w:val="24"/>
        </w:rPr>
        <w:t xml:space="preserve"> Licensed Materials will be free from defects for a period of ninety (90) days from delivery.</w:t>
      </w:r>
    </w:p>
    <w:p w14:paraId="141722A0" w14:textId="77777777" w:rsidR="00AB75F0" w:rsidRDefault="00AB75F0">
      <w:pPr>
        <w:widowControl w:val="0"/>
        <w:rPr>
          <w:color w:val="000000"/>
          <w:szCs w:val="24"/>
        </w:rPr>
      </w:pPr>
    </w:p>
    <w:p w14:paraId="56980341" w14:textId="0A89A58B" w:rsidR="00AB75F0" w:rsidRPr="00AB75F0" w:rsidRDefault="00E45C4D">
      <w:pPr>
        <w:widowControl w:val="0"/>
        <w:rPr>
          <w:color w:val="000000"/>
          <w:szCs w:val="24"/>
        </w:rPr>
      </w:pPr>
      <w:r>
        <w:rPr>
          <w:color w:val="000000"/>
          <w:szCs w:val="24"/>
          <w:u w:val="single"/>
        </w:rPr>
        <w:t xml:space="preserve">Accessibility </w:t>
      </w:r>
      <w:r w:rsidR="00AB75F0">
        <w:rPr>
          <w:color w:val="000000"/>
          <w:szCs w:val="24"/>
          <w:u w:val="single"/>
        </w:rPr>
        <w:t>Requirements.</w:t>
      </w:r>
      <w:r w:rsidR="00AB75F0">
        <w:rPr>
          <w:color w:val="000000"/>
          <w:szCs w:val="24"/>
        </w:rPr>
        <w:t xml:space="preserve"> Licensor warrants that the Licensed Materials comply with California and federal disabilities laws and regulations, and conform to the accessibility requirements of </w:t>
      </w:r>
      <w:hyperlink r:id="rId11" w:history="1">
        <w:r w:rsidR="00AB75F0" w:rsidRPr="00BF7EC6">
          <w:rPr>
            <w:rStyle w:val="Hyperlink"/>
            <w:szCs w:val="24"/>
          </w:rPr>
          <w:t>Web Accessibility Initiative</w:t>
        </w:r>
        <w:r w:rsidR="00AB75F0">
          <w:rPr>
            <w:rStyle w:val="Hyperlink"/>
            <w:szCs w:val="24"/>
          </w:rPr>
          <w:t>,</w:t>
        </w:r>
        <w:r w:rsidR="00AB75F0" w:rsidRPr="00BF7EC6">
          <w:rPr>
            <w:rStyle w:val="Hyperlink"/>
            <w:szCs w:val="24"/>
          </w:rPr>
          <w:t xml:space="preserve"> Web Content Accessibility Guidelines</w:t>
        </w:r>
      </w:hyperlink>
      <w:r w:rsidR="00AB75F0">
        <w:rPr>
          <w:rStyle w:val="Hyperlink"/>
          <w:szCs w:val="24"/>
        </w:rPr>
        <w:t xml:space="preserve"> (WCAG) 2.</w:t>
      </w:r>
      <w:r w:rsidR="00701F49">
        <w:rPr>
          <w:rStyle w:val="Hyperlink"/>
          <w:szCs w:val="24"/>
        </w:rPr>
        <w:t>1</w:t>
      </w:r>
      <w:r w:rsidR="00AB75F0">
        <w:rPr>
          <w:rStyle w:val="Hyperlink"/>
          <w:szCs w:val="24"/>
        </w:rPr>
        <w:t xml:space="preserve"> at level AA</w:t>
      </w:r>
      <w:r w:rsidR="00AB75F0" w:rsidRPr="00BF7EC6">
        <w:rPr>
          <w:color w:val="000000"/>
          <w:szCs w:val="24"/>
        </w:rPr>
        <w:t>.</w:t>
      </w:r>
      <w:r w:rsidR="00AB75F0" w:rsidRPr="00BF7EC6">
        <w:rPr>
          <w:color w:val="000000"/>
          <w:szCs w:val="24"/>
          <w:vertAlign w:val="superscript"/>
        </w:rPr>
        <w:footnoteReference w:id="4"/>
      </w:r>
      <w:r w:rsidR="00D848E4">
        <w:rPr>
          <w:color w:val="000000"/>
          <w:szCs w:val="24"/>
        </w:rPr>
        <w:t xml:space="preserve"> Licensor agrees to promptly respond to and resolve any complaint regarding accessibility of Licensed Materials.</w:t>
      </w:r>
    </w:p>
    <w:p w14:paraId="20C1B81F" w14:textId="77777777" w:rsidR="00807DC6" w:rsidRPr="00BF7EC6" w:rsidRDefault="00807DC6">
      <w:pPr>
        <w:widowControl w:val="0"/>
        <w:rPr>
          <w:color w:val="000000"/>
          <w:szCs w:val="24"/>
        </w:rPr>
      </w:pPr>
    </w:p>
    <w:p w14:paraId="42C13921" w14:textId="77777777" w:rsidR="003E5DC9" w:rsidRPr="00BF7EC6" w:rsidRDefault="003E5DC9">
      <w:pPr>
        <w:widowControl w:val="0"/>
        <w:rPr>
          <w:color w:val="000000"/>
          <w:szCs w:val="24"/>
        </w:rPr>
      </w:pPr>
    </w:p>
    <w:p w14:paraId="09B985DA" w14:textId="77777777" w:rsidR="00807DC6" w:rsidRPr="00BF7EC6" w:rsidRDefault="00807DC6">
      <w:pPr>
        <w:pStyle w:val="Heading1"/>
        <w:tabs>
          <w:tab w:val="clear" w:pos="16384"/>
        </w:tabs>
        <w:jc w:val="center"/>
        <w:rPr>
          <w:szCs w:val="24"/>
        </w:rPr>
      </w:pPr>
      <w:r w:rsidRPr="00BF7EC6">
        <w:rPr>
          <w:szCs w:val="24"/>
        </w:rPr>
        <w:t>XIV.  Limitations on Warranties</w:t>
      </w:r>
    </w:p>
    <w:p w14:paraId="2D50AE06" w14:textId="77777777" w:rsidR="00807DC6" w:rsidRPr="00BF7EC6" w:rsidRDefault="00807DC6">
      <w:pPr>
        <w:widowControl w:val="0"/>
        <w:rPr>
          <w:color w:val="000000"/>
          <w:szCs w:val="24"/>
        </w:rPr>
      </w:pPr>
    </w:p>
    <w:p w14:paraId="0B30EE01" w14:textId="77777777" w:rsidR="00807DC6" w:rsidRPr="00BF7EC6" w:rsidRDefault="00807DC6">
      <w:pPr>
        <w:widowControl w:val="0"/>
        <w:rPr>
          <w:color w:val="000000"/>
          <w:szCs w:val="24"/>
        </w:rPr>
      </w:pPr>
      <w:r w:rsidRPr="00BF7EC6">
        <w:rPr>
          <w:color w:val="000000"/>
          <w:szCs w:val="24"/>
        </w:rPr>
        <w:t xml:space="preserve">Notwithstanding </w:t>
      </w:r>
      <w:r w:rsidR="00CE5752" w:rsidRPr="00BF7EC6">
        <w:rPr>
          <w:color w:val="000000"/>
          <w:szCs w:val="24"/>
        </w:rPr>
        <w:t>anything else in this Agreement, n</w:t>
      </w:r>
      <w:r w:rsidRPr="00BF7EC6">
        <w:rPr>
          <w:color w:val="000000"/>
          <w:szCs w:val="24"/>
        </w:rPr>
        <w:t xml:space="preserve">either party shall be liable for any indirect, special, incidental, punitive or consequential damages, including but not limited to loss of data, business interruption, or loss of profits, </w:t>
      </w:r>
      <w:r w:rsidR="000A4FF3" w:rsidRPr="00BF7EC6">
        <w:rPr>
          <w:color w:val="000000"/>
          <w:szCs w:val="24"/>
        </w:rPr>
        <w:t xml:space="preserve">that arises </w:t>
      </w:r>
      <w:r w:rsidR="00A1196B" w:rsidRPr="00BF7EC6">
        <w:rPr>
          <w:color w:val="000000"/>
          <w:szCs w:val="24"/>
        </w:rPr>
        <w:t>from the</w:t>
      </w:r>
      <w:r w:rsidRPr="00BF7EC6">
        <w:rPr>
          <w:color w:val="000000"/>
          <w:szCs w:val="24"/>
        </w:rPr>
        <w:t xml:space="preserve"> use of </w:t>
      </w:r>
      <w:r w:rsidR="000A4FF3" w:rsidRPr="00BF7EC6">
        <w:rPr>
          <w:color w:val="000000"/>
          <w:szCs w:val="24"/>
        </w:rPr>
        <w:t xml:space="preserve">the Licensed Materials, </w:t>
      </w:r>
      <w:r w:rsidRPr="00BF7EC6">
        <w:rPr>
          <w:color w:val="000000"/>
          <w:szCs w:val="24"/>
        </w:rPr>
        <w:t xml:space="preserve">or the inability to use </w:t>
      </w:r>
      <w:r w:rsidRPr="00BF7EC6">
        <w:rPr>
          <w:color w:val="000000"/>
          <w:szCs w:val="24"/>
        </w:rPr>
        <w:lastRenderedPageBreak/>
        <w:t>the Licensed Materials.</w:t>
      </w:r>
    </w:p>
    <w:p w14:paraId="6F275D53" w14:textId="77777777" w:rsidR="00807DC6" w:rsidRPr="00BF7EC6" w:rsidRDefault="00807DC6">
      <w:pPr>
        <w:widowControl w:val="0"/>
        <w:rPr>
          <w:color w:val="000000"/>
          <w:szCs w:val="24"/>
        </w:rPr>
      </w:pPr>
    </w:p>
    <w:p w14:paraId="5434257F" w14:textId="77777777" w:rsidR="00807DC6" w:rsidRPr="00BF7EC6" w:rsidRDefault="00807DC6">
      <w:pPr>
        <w:widowControl w:val="0"/>
        <w:rPr>
          <w:color w:val="000000"/>
          <w:szCs w:val="24"/>
        </w:rPr>
      </w:pPr>
      <w:r w:rsidRPr="00BF7EC6">
        <w:rPr>
          <w:color w:val="000000"/>
          <w:szCs w:val="24"/>
        </w:rPr>
        <w:t>Licensor makes no representation or warranty, and expressly disclaims any liability with respect to the content of any Licensed Materials, including but not limited to errors or omissions contained therein, libel, infringement of rights of publicity, privacy, trademark rights, moral rights, or the disclosure of confidential information.</w:t>
      </w:r>
    </w:p>
    <w:p w14:paraId="6F8F6C00" w14:textId="77777777" w:rsidR="00807DC6" w:rsidRPr="00BF7EC6" w:rsidRDefault="00807DC6">
      <w:pPr>
        <w:widowControl w:val="0"/>
        <w:rPr>
          <w:color w:val="000000"/>
          <w:szCs w:val="24"/>
        </w:rPr>
      </w:pPr>
    </w:p>
    <w:p w14:paraId="6C2F274C" w14:textId="77777777" w:rsidR="00807DC6" w:rsidRPr="00BF7EC6" w:rsidRDefault="00807DC6">
      <w:pPr>
        <w:widowControl w:val="0"/>
        <w:rPr>
          <w:color w:val="000000"/>
          <w:szCs w:val="24"/>
        </w:rPr>
      </w:pPr>
      <w:r w:rsidRPr="00BF7EC6">
        <w:rPr>
          <w:color w:val="000000"/>
          <w:szCs w:val="24"/>
        </w:rPr>
        <w:t xml:space="preserve">Except for the express warranties stated </w:t>
      </w:r>
      <w:r w:rsidR="000A4FF3" w:rsidRPr="00BF7EC6">
        <w:rPr>
          <w:color w:val="000000"/>
          <w:szCs w:val="24"/>
        </w:rPr>
        <w:t xml:space="preserve">elsewhere in this Agreement, </w:t>
      </w:r>
      <w:r w:rsidRPr="00BF7EC6">
        <w:rPr>
          <w:color w:val="000000"/>
          <w:szCs w:val="24"/>
        </w:rPr>
        <w:t xml:space="preserve"> Licensor disclaims any and all other warranties, conditions, or representations (express, implied, oral or written), relating to the Licensed Materials or any part thereof, including, without limitation, any and all implied warranties of quality, performance, merchantability</w:t>
      </w:r>
      <w:r w:rsidR="000A4FF3" w:rsidRPr="00BF7EC6">
        <w:rPr>
          <w:color w:val="000000"/>
          <w:szCs w:val="24"/>
        </w:rPr>
        <w:t>,</w:t>
      </w:r>
      <w:r w:rsidRPr="00BF7EC6">
        <w:rPr>
          <w:color w:val="000000"/>
          <w:szCs w:val="24"/>
        </w:rPr>
        <w:t xml:space="preserve"> or fitness for a particular purpose. </w:t>
      </w:r>
    </w:p>
    <w:p w14:paraId="68036CA4" w14:textId="77777777" w:rsidR="00807DC6" w:rsidRPr="00BF7EC6" w:rsidRDefault="00807DC6">
      <w:pPr>
        <w:widowControl w:val="0"/>
        <w:rPr>
          <w:color w:val="000000"/>
          <w:szCs w:val="24"/>
        </w:rPr>
      </w:pPr>
    </w:p>
    <w:p w14:paraId="666BCE48" w14:textId="77777777" w:rsidR="003E5DC9" w:rsidRPr="00BF7EC6" w:rsidRDefault="003E5DC9">
      <w:pPr>
        <w:widowControl w:val="0"/>
        <w:rPr>
          <w:color w:val="000000"/>
          <w:szCs w:val="24"/>
        </w:rPr>
      </w:pPr>
    </w:p>
    <w:p w14:paraId="50D57FEA" w14:textId="77777777" w:rsidR="00807DC6" w:rsidRPr="00BF7EC6" w:rsidRDefault="00807DC6">
      <w:pPr>
        <w:pStyle w:val="Heading1"/>
        <w:jc w:val="center"/>
        <w:rPr>
          <w:szCs w:val="24"/>
        </w:rPr>
      </w:pPr>
      <w:r w:rsidRPr="00BF7EC6">
        <w:rPr>
          <w:szCs w:val="24"/>
        </w:rPr>
        <w:t>XV.  Indemnities</w:t>
      </w:r>
    </w:p>
    <w:p w14:paraId="29991318" w14:textId="77777777" w:rsidR="00807DC6" w:rsidRPr="00BF7EC6" w:rsidRDefault="00807DC6">
      <w:pPr>
        <w:widowControl w:val="0"/>
        <w:tabs>
          <w:tab w:val="left" w:pos="16384"/>
        </w:tabs>
        <w:rPr>
          <w:color w:val="000000"/>
          <w:szCs w:val="24"/>
        </w:rPr>
      </w:pPr>
    </w:p>
    <w:p w14:paraId="707E4673" w14:textId="486C7D0F" w:rsidR="00807DC6" w:rsidRPr="00BF7EC6" w:rsidRDefault="00807DC6">
      <w:pPr>
        <w:widowControl w:val="0"/>
        <w:rPr>
          <w:color w:val="000000"/>
          <w:szCs w:val="24"/>
        </w:rPr>
      </w:pPr>
      <w:r w:rsidRPr="00BF7EC6">
        <w:rPr>
          <w:color w:val="000000"/>
          <w:szCs w:val="24"/>
        </w:rPr>
        <w:t xml:space="preserve">The Licensor shall indemnify and </w:t>
      </w:r>
      <w:r w:rsidR="00285D92" w:rsidRPr="00BF7EC6">
        <w:rPr>
          <w:color w:val="000000"/>
          <w:szCs w:val="24"/>
        </w:rPr>
        <w:t>hold harmless</w:t>
      </w:r>
      <w:r w:rsidRPr="00BF7EC6">
        <w:rPr>
          <w:color w:val="000000"/>
          <w:szCs w:val="24"/>
        </w:rPr>
        <w:t xml:space="preserve"> </w:t>
      </w:r>
      <w:r w:rsidR="00B42B99" w:rsidRPr="00BF7EC6">
        <w:rPr>
          <w:color w:val="000000"/>
          <w:szCs w:val="24"/>
        </w:rPr>
        <w:t xml:space="preserve">the Licensee and Authorized Users </w:t>
      </w:r>
      <w:r w:rsidRPr="00BF7EC6">
        <w:rPr>
          <w:color w:val="000000"/>
          <w:szCs w:val="24"/>
        </w:rPr>
        <w:t xml:space="preserve">for any losses, claims, damages, awards, penalties, or injuries </w:t>
      </w:r>
      <w:r w:rsidR="00CE5752" w:rsidRPr="00BF7EC6">
        <w:rPr>
          <w:color w:val="000000"/>
          <w:szCs w:val="24"/>
        </w:rPr>
        <w:t>incurred</w:t>
      </w:r>
      <w:r w:rsidRPr="00BF7EC6">
        <w:rPr>
          <w:color w:val="000000"/>
          <w:szCs w:val="24"/>
        </w:rPr>
        <w:t>, including r</w:t>
      </w:r>
      <w:r w:rsidR="003A1489" w:rsidRPr="00BF7EC6">
        <w:rPr>
          <w:color w:val="000000"/>
          <w:szCs w:val="24"/>
        </w:rPr>
        <w:t>easonable attorney's fees, that</w:t>
      </w:r>
      <w:r w:rsidRPr="00BF7EC6">
        <w:rPr>
          <w:color w:val="000000"/>
          <w:szCs w:val="24"/>
        </w:rPr>
        <w:t xml:space="preserve"> arise from any </w:t>
      </w:r>
      <w:r w:rsidR="00B42B99" w:rsidRPr="00BF7EC6">
        <w:rPr>
          <w:color w:val="000000"/>
          <w:szCs w:val="24"/>
        </w:rPr>
        <w:t xml:space="preserve">third party claim arising from the </w:t>
      </w:r>
      <w:r w:rsidR="00145E5D" w:rsidRPr="00BF7EC6">
        <w:rPr>
          <w:color w:val="000000"/>
          <w:szCs w:val="24"/>
        </w:rPr>
        <w:t>use of the Licensed Materials by the Licensee or any Authorized User</w:t>
      </w:r>
      <w:r w:rsidR="00B42B99" w:rsidRPr="00BF7EC6">
        <w:rPr>
          <w:color w:val="000000"/>
          <w:szCs w:val="24"/>
        </w:rPr>
        <w:t>.</w:t>
      </w:r>
      <w:r w:rsidRPr="00BF7EC6">
        <w:rPr>
          <w:color w:val="000000"/>
          <w:szCs w:val="24"/>
        </w:rPr>
        <w:t xml:space="preserve"> NO LIMITATION OF LIABILITY SET FORTH ELSEWHERE IN THIS AGREEMENT IS APPLICABLE TO THIS INDEMNIFICATION.</w:t>
      </w:r>
      <w:r w:rsidR="008400EB" w:rsidRPr="00BF7EC6">
        <w:rPr>
          <w:color w:val="000000"/>
          <w:szCs w:val="24"/>
        </w:rPr>
        <w:t xml:space="preserve">  </w:t>
      </w:r>
      <w:r w:rsidR="008400EB" w:rsidRPr="00BF7EC6">
        <w:rPr>
          <w:szCs w:val="24"/>
        </w:rPr>
        <w:t xml:space="preserve">This Section XV shall survive the termination of this Agreement.  </w:t>
      </w:r>
    </w:p>
    <w:p w14:paraId="3761959A" w14:textId="77777777" w:rsidR="00807DC6" w:rsidRPr="00BF7EC6" w:rsidRDefault="00807DC6">
      <w:pPr>
        <w:widowControl w:val="0"/>
        <w:rPr>
          <w:color w:val="000000"/>
          <w:szCs w:val="24"/>
        </w:rPr>
      </w:pPr>
    </w:p>
    <w:p w14:paraId="35B4F71C" w14:textId="77777777" w:rsidR="00807DC6" w:rsidRPr="00BF7EC6" w:rsidRDefault="00807DC6">
      <w:pPr>
        <w:widowControl w:val="0"/>
        <w:rPr>
          <w:strike/>
          <w:color w:val="000000"/>
          <w:szCs w:val="24"/>
        </w:rPr>
      </w:pPr>
    </w:p>
    <w:p w14:paraId="7A78AF8E" w14:textId="77777777" w:rsidR="00807DC6" w:rsidRDefault="00807DC6">
      <w:pPr>
        <w:widowControl w:val="0"/>
        <w:tabs>
          <w:tab w:val="left" w:pos="16384"/>
        </w:tabs>
        <w:rPr>
          <w:color w:val="000000"/>
          <w:szCs w:val="24"/>
        </w:rPr>
      </w:pPr>
    </w:p>
    <w:p w14:paraId="02F3D83F" w14:textId="77777777" w:rsidR="00AF4AD3" w:rsidRPr="00AF4AD3" w:rsidRDefault="00AF4AD3" w:rsidP="00AF4AD3">
      <w:pPr>
        <w:widowControl w:val="0"/>
        <w:tabs>
          <w:tab w:val="left" w:pos="16384"/>
        </w:tabs>
        <w:rPr>
          <w:color w:val="000000"/>
          <w:szCs w:val="24"/>
        </w:rPr>
      </w:pPr>
    </w:p>
    <w:p w14:paraId="5FBB8D86" w14:textId="77777777" w:rsidR="00807DC6" w:rsidRPr="00BF7EC6" w:rsidRDefault="00807DC6" w:rsidP="006644C6">
      <w:pPr>
        <w:widowControl w:val="0"/>
        <w:tabs>
          <w:tab w:val="left" w:pos="16384"/>
        </w:tabs>
        <w:rPr>
          <w:color w:val="000000"/>
          <w:szCs w:val="24"/>
        </w:rPr>
      </w:pPr>
    </w:p>
    <w:p w14:paraId="39314711" w14:textId="77777777" w:rsidR="00807DC6" w:rsidRPr="00BF7EC6" w:rsidRDefault="00807DC6">
      <w:pPr>
        <w:pStyle w:val="Heading1"/>
        <w:jc w:val="center"/>
        <w:rPr>
          <w:szCs w:val="24"/>
        </w:rPr>
      </w:pPr>
      <w:r w:rsidRPr="00BF7EC6">
        <w:rPr>
          <w:szCs w:val="24"/>
        </w:rPr>
        <w:t>XVI.  Assignment and Transfer</w:t>
      </w:r>
    </w:p>
    <w:p w14:paraId="32802B8C" w14:textId="77777777" w:rsidR="00807DC6" w:rsidRPr="00BF7EC6" w:rsidRDefault="00807DC6">
      <w:pPr>
        <w:widowControl w:val="0"/>
        <w:tabs>
          <w:tab w:val="left" w:pos="16384"/>
        </w:tabs>
        <w:rPr>
          <w:b/>
          <w:color w:val="000000"/>
          <w:szCs w:val="24"/>
        </w:rPr>
      </w:pPr>
    </w:p>
    <w:p w14:paraId="7A136190" w14:textId="77777777" w:rsidR="00807DC6" w:rsidRPr="00BF7EC6" w:rsidRDefault="00807DC6">
      <w:pPr>
        <w:widowControl w:val="0"/>
        <w:tabs>
          <w:tab w:val="left" w:pos="16384"/>
        </w:tabs>
        <w:rPr>
          <w:color w:val="000000"/>
          <w:szCs w:val="24"/>
        </w:rPr>
      </w:pPr>
      <w:r w:rsidRPr="00BF7EC6">
        <w:rPr>
          <w:color w:val="000000"/>
          <w:szCs w:val="24"/>
        </w:rPr>
        <w:t xml:space="preserve">Neither party may assign, directly or indirectly, all or part of its rights or obligations under this Agreement without the prior written consent of the other party, </w:t>
      </w:r>
      <w:r w:rsidR="00B42B99" w:rsidRPr="00BF7EC6">
        <w:rPr>
          <w:color w:val="000000"/>
          <w:szCs w:val="24"/>
        </w:rPr>
        <w:t xml:space="preserve">except as otherwise provided in Section </w:t>
      </w:r>
      <w:r w:rsidR="00BF1FCA" w:rsidRPr="00BF7EC6">
        <w:rPr>
          <w:color w:val="000000"/>
          <w:szCs w:val="24"/>
        </w:rPr>
        <w:t>VII.  Neither party to this Agreement may</w:t>
      </w:r>
      <w:r w:rsidRPr="00BF7EC6">
        <w:rPr>
          <w:color w:val="000000"/>
          <w:szCs w:val="24"/>
        </w:rPr>
        <w:t xml:space="preserve"> unreasonably withh</w:t>
      </w:r>
      <w:r w:rsidR="00183AF1" w:rsidRPr="00BF7EC6">
        <w:rPr>
          <w:color w:val="000000"/>
          <w:szCs w:val="24"/>
        </w:rPr>
        <w:t>o</w:t>
      </w:r>
      <w:r w:rsidRPr="00BF7EC6">
        <w:rPr>
          <w:color w:val="000000"/>
          <w:szCs w:val="24"/>
        </w:rPr>
        <w:t>ld or delay</w:t>
      </w:r>
      <w:r w:rsidR="00BF1FCA" w:rsidRPr="00BF7EC6">
        <w:rPr>
          <w:color w:val="000000"/>
          <w:szCs w:val="24"/>
        </w:rPr>
        <w:t xml:space="preserve"> such written consent.</w:t>
      </w:r>
    </w:p>
    <w:p w14:paraId="5492CAFF" w14:textId="77777777" w:rsidR="00807DC6" w:rsidRPr="00BF7EC6" w:rsidRDefault="00807DC6">
      <w:pPr>
        <w:widowControl w:val="0"/>
        <w:rPr>
          <w:color w:val="000000"/>
          <w:szCs w:val="24"/>
        </w:rPr>
      </w:pPr>
    </w:p>
    <w:p w14:paraId="1E8271E1" w14:textId="77777777" w:rsidR="00807DC6" w:rsidRPr="00BF7EC6" w:rsidRDefault="00807DC6">
      <w:pPr>
        <w:pStyle w:val="Heading1"/>
        <w:jc w:val="center"/>
        <w:rPr>
          <w:szCs w:val="24"/>
        </w:rPr>
      </w:pPr>
      <w:r w:rsidRPr="00BF7EC6">
        <w:rPr>
          <w:szCs w:val="24"/>
        </w:rPr>
        <w:t>XVII.  Governing Law</w:t>
      </w:r>
    </w:p>
    <w:p w14:paraId="0D578508" w14:textId="77777777" w:rsidR="00807DC6" w:rsidRPr="00BF7EC6" w:rsidRDefault="00807DC6">
      <w:pPr>
        <w:widowControl w:val="0"/>
        <w:tabs>
          <w:tab w:val="left" w:pos="16384"/>
        </w:tabs>
        <w:rPr>
          <w:color w:val="000000"/>
          <w:szCs w:val="24"/>
        </w:rPr>
      </w:pPr>
    </w:p>
    <w:p w14:paraId="71973189" w14:textId="77777777" w:rsidR="00807DC6" w:rsidRPr="00BF7EC6" w:rsidRDefault="00807DC6">
      <w:pPr>
        <w:widowControl w:val="0"/>
        <w:rPr>
          <w:color w:val="000000"/>
          <w:szCs w:val="24"/>
        </w:rPr>
      </w:pPr>
      <w:r w:rsidRPr="00BF7EC6">
        <w:rPr>
          <w:color w:val="000000"/>
          <w:szCs w:val="24"/>
        </w:rPr>
        <w:t>This Agreement shall be interpreted and construed according to, and governed by, the laws of California, excluding any such laws that might direct the application of the laws of another juri</w:t>
      </w:r>
      <w:r w:rsidR="0025776F" w:rsidRPr="00BF7EC6">
        <w:rPr>
          <w:color w:val="000000"/>
          <w:szCs w:val="24"/>
        </w:rPr>
        <w:t>sdiction.</w:t>
      </w:r>
      <w:r w:rsidR="00C4019C" w:rsidRPr="00BF7EC6">
        <w:rPr>
          <w:color w:val="000000"/>
          <w:szCs w:val="24"/>
        </w:rPr>
        <w:t xml:space="preserve">  </w:t>
      </w:r>
    </w:p>
    <w:p w14:paraId="5054465C" w14:textId="77777777" w:rsidR="00807DC6" w:rsidRPr="00BF7EC6" w:rsidRDefault="00807DC6">
      <w:pPr>
        <w:widowControl w:val="0"/>
        <w:tabs>
          <w:tab w:val="left" w:pos="16384"/>
        </w:tabs>
        <w:rPr>
          <w:b/>
          <w:color w:val="000000"/>
          <w:szCs w:val="24"/>
          <w:u w:val="single"/>
        </w:rPr>
      </w:pPr>
    </w:p>
    <w:p w14:paraId="4C1C1F59" w14:textId="77777777" w:rsidR="00F63B5E" w:rsidRPr="00BF7EC6" w:rsidRDefault="00F63B5E">
      <w:pPr>
        <w:widowControl w:val="0"/>
        <w:tabs>
          <w:tab w:val="left" w:pos="16384"/>
        </w:tabs>
        <w:rPr>
          <w:b/>
          <w:color w:val="000000"/>
          <w:szCs w:val="24"/>
          <w:u w:val="single"/>
        </w:rPr>
      </w:pPr>
    </w:p>
    <w:p w14:paraId="6DEB70B2" w14:textId="77777777" w:rsidR="00807DC6" w:rsidRPr="00BF7EC6" w:rsidRDefault="00807DC6">
      <w:pPr>
        <w:pStyle w:val="Heading1"/>
        <w:jc w:val="center"/>
        <w:rPr>
          <w:szCs w:val="24"/>
        </w:rPr>
      </w:pPr>
      <w:r w:rsidRPr="00BF7EC6">
        <w:rPr>
          <w:szCs w:val="24"/>
        </w:rPr>
        <w:t>XVIII.  Dispute Resolution</w:t>
      </w:r>
      <w:r w:rsidR="005A48BE" w:rsidRPr="00BF7EC6">
        <w:rPr>
          <w:szCs w:val="24"/>
        </w:rPr>
        <w:t xml:space="preserve"> &amp; Venue</w:t>
      </w:r>
    </w:p>
    <w:p w14:paraId="7C4F54EC" w14:textId="77777777" w:rsidR="00DC2D87" w:rsidRPr="00BF7EC6" w:rsidRDefault="00DC2D87" w:rsidP="00DC2D87">
      <w:pPr>
        <w:rPr>
          <w:szCs w:val="24"/>
        </w:rPr>
      </w:pPr>
    </w:p>
    <w:p w14:paraId="0A79D01B" w14:textId="77777777" w:rsidR="005A48BE" w:rsidRPr="00BF7EC6" w:rsidRDefault="00DC2D87" w:rsidP="0025776F">
      <w:pPr>
        <w:rPr>
          <w:szCs w:val="24"/>
        </w:rPr>
      </w:pPr>
      <w:r w:rsidRPr="00BF7EC6">
        <w:rPr>
          <w:szCs w:val="24"/>
        </w:rPr>
        <w:t xml:space="preserve">In the event of any dispute or controversy arising out of or relating to this Agreement, the parties agree to exercise </w:t>
      </w:r>
      <w:r w:rsidR="00126809" w:rsidRPr="00BF7EC6">
        <w:rPr>
          <w:szCs w:val="24"/>
        </w:rPr>
        <w:t xml:space="preserve">good faith </w:t>
      </w:r>
      <w:r w:rsidRPr="00BF7EC6">
        <w:rPr>
          <w:szCs w:val="24"/>
        </w:rPr>
        <w:t>efforts to resolve t</w:t>
      </w:r>
      <w:r w:rsidR="005A48BE" w:rsidRPr="00BF7EC6">
        <w:rPr>
          <w:szCs w:val="24"/>
        </w:rPr>
        <w:t>h</w:t>
      </w:r>
      <w:r w:rsidR="00D31F28" w:rsidRPr="00BF7EC6">
        <w:rPr>
          <w:szCs w:val="24"/>
        </w:rPr>
        <w:t xml:space="preserve">e dispute as soon as possible.  </w:t>
      </w:r>
      <w:r w:rsidR="003A6089" w:rsidRPr="00BF7EC6">
        <w:rPr>
          <w:szCs w:val="24"/>
        </w:rPr>
        <w:t xml:space="preserve">In the event that the parties </w:t>
      </w:r>
      <w:r w:rsidR="0046544E" w:rsidRPr="00BF7EC6">
        <w:rPr>
          <w:szCs w:val="24"/>
        </w:rPr>
        <w:t>cannot, by exercise of their good faith</w:t>
      </w:r>
      <w:r w:rsidR="003A6089" w:rsidRPr="00BF7EC6">
        <w:rPr>
          <w:szCs w:val="24"/>
        </w:rPr>
        <w:t xml:space="preserve"> efforts</w:t>
      </w:r>
      <w:r w:rsidR="0046544E" w:rsidRPr="00BF7EC6">
        <w:rPr>
          <w:szCs w:val="24"/>
        </w:rPr>
        <w:t>,</w:t>
      </w:r>
      <w:r w:rsidR="003A6089" w:rsidRPr="00BF7EC6">
        <w:rPr>
          <w:szCs w:val="24"/>
        </w:rPr>
        <w:t xml:space="preserve"> resolve the dispute, th</w:t>
      </w:r>
      <w:r w:rsidR="0046544E" w:rsidRPr="00BF7EC6">
        <w:rPr>
          <w:szCs w:val="24"/>
        </w:rPr>
        <w:t>ey shall submit the dispute to informal m</w:t>
      </w:r>
      <w:r w:rsidR="003A6089" w:rsidRPr="00BF7EC6">
        <w:rPr>
          <w:szCs w:val="24"/>
        </w:rPr>
        <w:t>ediation</w:t>
      </w:r>
      <w:r w:rsidR="0046544E" w:rsidRPr="00BF7EC6">
        <w:rPr>
          <w:szCs w:val="24"/>
        </w:rPr>
        <w:t>, as further described below in this para</w:t>
      </w:r>
      <w:r w:rsidR="005A48BE" w:rsidRPr="00BF7EC6">
        <w:rPr>
          <w:szCs w:val="24"/>
        </w:rPr>
        <w:t>graph</w:t>
      </w:r>
      <w:r w:rsidR="00D31F28" w:rsidRPr="00BF7EC6">
        <w:rPr>
          <w:szCs w:val="24"/>
        </w:rPr>
        <w:t xml:space="preserve">.  </w:t>
      </w:r>
      <w:r w:rsidR="003A6089" w:rsidRPr="00BF7EC6">
        <w:rPr>
          <w:szCs w:val="24"/>
        </w:rPr>
        <w:t>T</w:t>
      </w:r>
      <w:r w:rsidR="00D31F28" w:rsidRPr="00BF7EC6">
        <w:rPr>
          <w:szCs w:val="24"/>
        </w:rPr>
        <w:t>he parties shall</w:t>
      </w:r>
      <w:r w:rsidR="003A6089" w:rsidRPr="00BF7EC6">
        <w:rPr>
          <w:szCs w:val="24"/>
        </w:rPr>
        <w:t xml:space="preserve"> continue to perform their respective obligations under this Agr</w:t>
      </w:r>
      <w:r w:rsidR="0046544E" w:rsidRPr="00BF7EC6">
        <w:rPr>
          <w:szCs w:val="24"/>
        </w:rPr>
        <w:t>eement that</w:t>
      </w:r>
      <w:r w:rsidR="003A6089" w:rsidRPr="00BF7EC6">
        <w:rPr>
          <w:szCs w:val="24"/>
        </w:rPr>
        <w:t xml:space="preserve"> are not affected by the dispute. </w:t>
      </w:r>
      <w:r w:rsidR="00D31F28" w:rsidRPr="00BF7EC6">
        <w:rPr>
          <w:szCs w:val="24"/>
        </w:rPr>
        <w:t xml:space="preserve"> </w:t>
      </w:r>
      <w:r w:rsidR="003A6089" w:rsidRPr="00BF7EC6">
        <w:rPr>
          <w:szCs w:val="24"/>
        </w:rPr>
        <w:t xml:space="preserve">The </w:t>
      </w:r>
      <w:r w:rsidR="00D31F28" w:rsidRPr="00BF7EC6">
        <w:rPr>
          <w:szCs w:val="24"/>
        </w:rPr>
        <w:t>party invoking mediation</w:t>
      </w:r>
      <w:r w:rsidR="003A6089" w:rsidRPr="00BF7EC6">
        <w:rPr>
          <w:szCs w:val="24"/>
        </w:rPr>
        <w:t xml:space="preserve"> shall give to the other party written</w:t>
      </w:r>
      <w:r w:rsidR="005A48BE" w:rsidRPr="00BF7EC6">
        <w:rPr>
          <w:szCs w:val="24"/>
        </w:rPr>
        <w:t xml:space="preserve"> notice of its decision to seek informal mediation, </w:t>
      </w:r>
      <w:r w:rsidR="005A48BE" w:rsidRPr="00BF7EC6">
        <w:rPr>
          <w:szCs w:val="24"/>
        </w:rPr>
        <w:lastRenderedPageBreak/>
        <w:t>and the notice must include</w:t>
      </w:r>
      <w:r w:rsidR="003A6089" w:rsidRPr="00BF7EC6">
        <w:rPr>
          <w:szCs w:val="24"/>
        </w:rPr>
        <w:t xml:space="preserve"> a description of the issues subject to the dispute and a proposed resolution thereof.  Designated representatives of both parties shall attempt to resolve the dispute within five (5) working days after such notice.  If those designated representatives cannot resolve the dispute, the parties shall meet at a mutually agreeable location and describe the dispute and their respective proposals for resolution to responsible executives of the disputing parties, who shall act in good faith to resolve the dispute.  </w:t>
      </w:r>
    </w:p>
    <w:p w14:paraId="7E3164B6" w14:textId="77777777" w:rsidR="005A48BE" w:rsidRPr="00BF7EC6" w:rsidRDefault="005A48BE" w:rsidP="0025776F">
      <w:pPr>
        <w:rPr>
          <w:szCs w:val="24"/>
        </w:rPr>
      </w:pPr>
    </w:p>
    <w:p w14:paraId="47F19034" w14:textId="77777777" w:rsidR="00C13D99" w:rsidRPr="00BF7EC6" w:rsidRDefault="003A6089" w:rsidP="003A6089">
      <w:pPr>
        <w:rPr>
          <w:szCs w:val="24"/>
        </w:rPr>
      </w:pPr>
      <w:r w:rsidRPr="00BF7EC6">
        <w:rPr>
          <w:szCs w:val="24"/>
        </w:rPr>
        <w:t>If the dispute is not resolved within thirty (</w:t>
      </w:r>
      <w:r w:rsidR="0046544E" w:rsidRPr="00BF7EC6">
        <w:rPr>
          <w:szCs w:val="24"/>
        </w:rPr>
        <w:t>30) calendar days</w:t>
      </w:r>
      <w:r w:rsidR="00D31F28" w:rsidRPr="00BF7EC6">
        <w:rPr>
          <w:szCs w:val="24"/>
        </w:rPr>
        <w:t xml:space="preserve"> of the meeting among the parties’ executives</w:t>
      </w:r>
      <w:r w:rsidR="0046544E" w:rsidRPr="00BF7EC6">
        <w:rPr>
          <w:szCs w:val="24"/>
        </w:rPr>
        <w:t>, either</w:t>
      </w:r>
      <w:r w:rsidR="005A48BE" w:rsidRPr="00BF7EC6">
        <w:rPr>
          <w:szCs w:val="24"/>
        </w:rPr>
        <w:t xml:space="preserve"> party may pursue a legal action in court.  </w:t>
      </w:r>
      <w:r w:rsidR="0025776F" w:rsidRPr="00BF7EC6">
        <w:rPr>
          <w:szCs w:val="24"/>
        </w:rPr>
        <w:t>The exclusive jurisdiction and venue for any and all actions arising out of or brought under the Agreement is in a state court of compete</w:t>
      </w:r>
      <w:r w:rsidR="005A48BE" w:rsidRPr="00BF7EC6">
        <w:rPr>
          <w:szCs w:val="24"/>
        </w:rPr>
        <w:t xml:space="preserve">nt jurisdiction, situated in Alameda County, California (or, if applicable, the federal court located in the Northern District of California).  </w:t>
      </w:r>
      <w:r w:rsidR="00C56B4E" w:rsidRPr="00C56B4E">
        <w:rPr>
          <w:szCs w:val="24"/>
        </w:rPr>
        <w:t>Licensor agrees to submit to the personal jurisdiction of the state courts in the State of California (or, if applicable, the federal courts in California) with respect to any legal proceedings that may arise in connection with this Agreement or from a dispute as to the interpretation or breach of this Agreement.</w:t>
      </w:r>
      <w:r w:rsidR="00C56B4E">
        <w:rPr>
          <w:szCs w:val="24"/>
        </w:rPr>
        <w:t xml:space="preserve">  </w:t>
      </w:r>
      <w:r w:rsidR="005A48BE" w:rsidRPr="00BF7EC6">
        <w:rPr>
          <w:szCs w:val="24"/>
        </w:rPr>
        <w:t>During such court action, the parties shall continue to perform their respective obligations under this Agreement that are not affected by the dispute.</w:t>
      </w:r>
    </w:p>
    <w:p w14:paraId="1935FEEC" w14:textId="77777777" w:rsidR="00C13D99" w:rsidRPr="00BF7EC6" w:rsidRDefault="00C13D99" w:rsidP="003A6089">
      <w:pPr>
        <w:rPr>
          <w:szCs w:val="24"/>
        </w:rPr>
      </w:pPr>
    </w:p>
    <w:p w14:paraId="47816A04" w14:textId="77777777" w:rsidR="00962BD2" w:rsidRPr="00BF7EC6" w:rsidRDefault="00962BD2">
      <w:pPr>
        <w:widowControl w:val="0"/>
        <w:tabs>
          <w:tab w:val="left" w:pos="16384"/>
        </w:tabs>
        <w:rPr>
          <w:color w:val="000000"/>
          <w:szCs w:val="24"/>
        </w:rPr>
      </w:pPr>
    </w:p>
    <w:p w14:paraId="4ACD03D4" w14:textId="77777777" w:rsidR="00807DC6" w:rsidRPr="00BF7EC6" w:rsidRDefault="00807DC6">
      <w:pPr>
        <w:pStyle w:val="Heading1"/>
        <w:jc w:val="center"/>
        <w:rPr>
          <w:szCs w:val="24"/>
        </w:rPr>
      </w:pPr>
      <w:r w:rsidRPr="00BF7EC6">
        <w:rPr>
          <w:szCs w:val="24"/>
        </w:rPr>
        <w:t>XIX.  Force Majeure</w:t>
      </w:r>
    </w:p>
    <w:p w14:paraId="3618B6D4" w14:textId="77777777" w:rsidR="00807DC6" w:rsidRPr="00BF7EC6" w:rsidRDefault="00807DC6">
      <w:pPr>
        <w:widowControl w:val="0"/>
        <w:tabs>
          <w:tab w:val="left" w:pos="16384"/>
        </w:tabs>
        <w:rPr>
          <w:b/>
          <w:color w:val="000000"/>
          <w:szCs w:val="24"/>
          <w:u w:val="single"/>
        </w:rPr>
      </w:pPr>
    </w:p>
    <w:p w14:paraId="6D2AC28C" w14:textId="77777777" w:rsidR="00807DC6" w:rsidRPr="00BF7EC6" w:rsidRDefault="00807DC6">
      <w:pPr>
        <w:widowControl w:val="0"/>
        <w:rPr>
          <w:color w:val="000000"/>
          <w:szCs w:val="24"/>
        </w:rPr>
      </w:pPr>
      <w:r w:rsidRPr="00BF7EC6">
        <w:rPr>
          <w:color w:val="000000"/>
          <w:szCs w:val="24"/>
        </w:rPr>
        <w:t xml:space="preserve">Neither party shall be liable in damages or have the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w:t>
      </w:r>
      <w:r w:rsidR="009654D3" w:rsidRPr="00BF7EC6">
        <w:rPr>
          <w:color w:val="000000"/>
          <w:szCs w:val="24"/>
        </w:rPr>
        <w:t xml:space="preserve">labor </w:t>
      </w:r>
      <w:r w:rsidRPr="00BF7EC6">
        <w:rPr>
          <w:color w:val="000000"/>
          <w:szCs w:val="24"/>
        </w:rPr>
        <w:t xml:space="preserve">strikes or other work stoppages, and/or any other cause beyond the reasonable control of the party whose performance is affected. </w:t>
      </w:r>
    </w:p>
    <w:p w14:paraId="1C766567" w14:textId="77777777" w:rsidR="00807DC6" w:rsidRPr="00BF7EC6" w:rsidRDefault="00807DC6">
      <w:pPr>
        <w:widowControl w:val="0"/>
        <w:rPr>
          <w:color w:val="000000"/>
          <w:szCs w:val="24"/>
        </w:rPr>
      </w:pPr>
    </w:p>
    <w:p w14:paraId="051CF384" w14:textId="77777777" w:rsidR="003E5DC9" w:rsidRPr="00BF7EC6" w:rsidRDefault="003E5DC9">
      <w:pPr>
        <w:widowControl w:val="0"/>
        <w:rPr>
          <w:color w:val="000000"/>
          <w:szCs w:val="24"/>
        </w:rPr>
      </w:pPr>
    </w:p>
    <w:p w14:paraId="42B6D34A" w14:textId="77777777" w:rsidR="00807DC6" w:rsidRPr="00BF7EC6" w:rsidRDefault="00807DC6">
      <w:pPr>
        <w:pStyle w:val="Heading1"/>
        <w:tabs>
          <w:tab w:val="clear" w:pos="16384"/>
        </w:tabs>
        <w:jc w:val="center"/>
        <w:rPr>
          <w:szCs w:val="24"/>
        </w:rPr>
      </w:pPr>
      <w:r w:rsidRPr="00BF7EC6">
        <w:rPr>
          <w:szCs w:val="24"/>
        </w:rPr>
        <w:t>XX.  Entire Agreement</w:t>
      </w:r>
    </w:p>
    <w:p w14:paraId="7AD48A88" w14:textId="77777777" w:rsidR="00807DC6" w:rsidRPr="00BF7EC6" w:rsidRDefault="00807DC6">
      <w:pPr>
        <w:widowControl w:val="0"/>
        <w:tabs>
          <w:tab w:val="left" w:pos="16384"/>
        </w:tabs>
        <w:rPr>
          <w:color w:val="000000"/>
          <w:szCs w:val="24"/>
        </w:rPr>
      </w:pPr>
    </w:p>
    <w:p w14:paraId="46D37CA4" w14:textId="77777777" w:rsidR="00807DC6" w:rsidRPr="00BF7EC6" w:rsidRDefault="00807DC6">
      <w:pPr>
        <w:widowControl w:val="0"/>
        <w:tabs>
          <w:tab w:val="left" w:pos="16384"/>
        </w:tabs>
        <w:rPr>
          <w:color w:val="000000"/>
          <w:szCs w:val="24"/>
        </w:rPr>
      </w:pPr>
      <w:r w:rsidRPr="00BF7EC6">
        <w:rPr>
          <w:color w:val="000000"/>
          <w:szCs w:val="24"/>
        </w:rPr>
        <w:t>This Agreement constitutes the entire agreement of the parties and supersedes all prior communications, understandings</w:t>
      </w:r>
      <w:r w:rsidR="00A226AC" w:rsidRPr="00BF7EC6">
        <w:rPr>
          <w:color w:val="000000"/>
          <w:szCs w:val="24"/>
        </w:rPr>
        <w:t>,</w:t>
      </w:r>
      <w:r w:rsidRPr="00BF7EC6">
        <w:rPr>
          <w:color w:val="000000"/>
          <w:szCs w:val="24"/>
        </w:rPr>
        <w:t xml:space="preserve"> and agreements relating to the subject matter hereof, whether oral or written. </w:t>
      </w:r>
      <w:r w:rsidR="00A226AC" w:rsidRPr="00BF7EC6">
        <w:rPr>
          <w:color w:val="000000"/>
          <w:szCs w:val="24"/>
        </w:rPr>
        <w:t xml:space="preserve">For the avoidance of doubt, online terms and conditions as defined in </w:t>
      </w:r>
      <w:r w:rsidR="00B769C4" w:rsidRPr="00BF7EC6">
        <w:rPr>
          <w:color w:val="000000"/>
          <w:szCs w:val="24"/>
        </w:rPr>
        <w:t>Section VII shall not modify the terms of this Agreement.</w:t>
      </w:r>
    </w:p>
    <w:p w14:paraId="3A61755F" w14:textId="77777777" w:rsidR="00807DC6" w:rsidRPr="00BF7EC6" w:rsidRDefault="00807DC6">
      <w:pPr>
        <w:widowControl w:val="0"/>
        <w:tabs>
          <w:tab w:val="left" w:pos="16384"/>
        </w:tabs>
        <w:rPr>
          <w:color w:val="000000"/>
          <w:szCs w:val="24"/>
        </w:rPr>
      </w:pPr>
    </w:p>
    <w:p w14:paraId="47E09687" w14:textId="77777777" w:rsidR="003E5DC9" w:rsidRPr="00BF7EC6" w:rsidRDefault="003E5DC9">
      <w:pPr>
        <w:widowControl w:val="0"/>
        <w:tabs>
          <w:tab w:val="left" w:pos="16384"/>
        </w:tabs>
        <w:rPr>
          <w:color w:val="000000"/>
          <w:szCs w:val="24"/>
        </w:rPr>
      </w:pPr>
    </w:p>
    <w:p w14:paraId="0DFB8ACB" w14:textId="77777777" w:rsidR="00807DC6" w:rsidRPr="00BF7EC6" w:rsidRDefault="00807DC6">
      <w:pPr>
        <w:pStyle w:val="Heading1"/>
        <w:jc w:val="center"/>
        <w:rPr>
          <w:szCs w:val="24"/>
        </w:rPr>
      </w:pPr>
      <w:r w:rsidRPr="00BF7EC6">
        <w:rPr>
          <w:szCs w:val="24"/>
        </w:rPr>
        <w:t>XXI.  Amendment</w:t>
      </w:r>
    </w:p>
    <w:p w14:paraId="060847BF" w14:textId="77777777" w:rsidR="00807DC6" w:rsidRPr="00BF7EC6" w:rsidRDefault="00807DC6">
      <w:pPr>
        <w:widowControl w:val="0"/>
        <w:tabs>
          <w:tab w:val="left" w:pos="16384"/>
        </w:tabs>
        <w:rPr>
          <w:color w:val="000000"/>
          <w:szCs w:val="24"/>
        </w:rPr>
      </w:pPr>
    </w:p>
    <w:p w14:paraId="06B50E22" w14:textId="77777777" w:rsidR="00807DC6" w:rsidRPr="00BF7EC6" w:rsidRDefault="00807DC6">
      <w:pPr>
        <w:widowControl w:val="0"/>
        <w:rPr>
          <w:color w:val="000000"/>
          <w:szCs w:val="24"/>
        </w:rPr>
      </w:pPr>
      <w:r w:rsidRPr="00BF7EC6">
        <w:rPr>
          <w:color w:val="000000"/>
          <w:szCs w:val="24"/>
        </w:rPr>
        <w:t>No modification or claimed waiver of any provision of this Agreement shall be valid except by written amendment signed by authorized representatives of Licensor and Licensee.</w:t>
      </w:r>
    </w:p>
    <w:p w14:paraId="6AEBD41D" w14:textId="77777777" w:rsidR="00807DC6" w:rsidRPr="00BF7EC6" w:rsidRDefault="00807DC6">
      <w:pPr>
        <w:widowControl w:val="0"/>
        <w:tabs>
          <w:tab w:val="left" w:pos="16384"/>
        </w:tabs>
        <w:rPr>
          <w:color w:val="000000"/>
          <w:szCs w:val="24"/>
        </w:rPr>
      </w:pPr>
    </w:p>
    <w:p w14:paraId="74354B5A" w14:textId="77777777" w:rsidR="003E5DC9" w:rsidRPr="00BF7EC6" w:rsidRDefault="003E5DC9">
      <w:pPr>
        <w:widowControl w:val="0"/>
        <w:tabs>
          <w:tab w:val="left" w:pos="16384"/>
        </w:tabs>
        <w:rPr>
          <w:color w:val="000000"/>
          <w:szCs w:val="24"/>
        </w:rPr>
      </w:pPr>
    </w:p>
    <w:p w14:paraId="3B98AE69" w14:textId="77777777" w:rsidR="00807DC6" w:rsidRPr="00BF7EC6" w:rsidRDefault="00807DC6">
      <w:pPr>
        <w:pStyle w:val="Heading1"/>
        <w:jc w:val="center"/>
        <w:rPr>
          <w:szCs w:val="24"/>
        </w:rPr>
      </w:pPr>
      <w:r w:rsidRPr="00BF7EC6">
        <w:rPr>
          <w:szCs w:val="24"/>
        </w:rPr>
        <w:t>XXII.  Severability</w:t>
      </w:r>
    </w:p>
    <w:p w14:paraId="6B67CF94" w14:textId="77777777" w:rsidR="00807DC6" w:rsidRPr="00BF7EC6" w:rsidRDefault="00807DC6">
      <w:pPr>
        <w:widowControl w:val="0"/>
        <w:tabs>
          <w:tab w:val="left" w:pos="16384"/>
        </w:tabs>
        <w:rPr>
          <w:color w:val="000000"/>
          <w:szCs w:val="24"/>
        </w:rPr>
      </w:pPr>
    </w:p>
    <w:p w14:paraId="08934E04" w14:textId="77777777" w:rsidR="00807DC6" w:rsidRPr="00BF7EC6" w:rsidRDefault="00807DC6" w:rsidP="003E5DC9">
      <w:pPr>
        <w:widowControl w:val="0"/>
        <w:rPr>
          <w:color w:val="000000"/>
          <w:szCs w:val="24"/>
        </w:rPr>
      </w:pPr>
      <w:r w:rsidRPr="00BF7EC6">
        <w:rPr>
          <w:color w:val="000000"/>
          <w:szCs w:val="24"/>
        </w:rPr>
        <w:t>If any provision or provisions of this Agreement shall be held to be invalid, illegal, unenforceable or in conflict with the law of any jurisdiction, the validity, legality</w:t>
      </w:r>
      <w:r w:rsidR="007955EF" w:rsidRPr="00BF7EC6">
        <w:rPr>
          <w:color w:val="000000"/>
          <w:szCs w:val="24"/>
        </w:rPr>
        <w:t>,</w:t>
      </w:r>
      <w:r w:rsidRPr="00BF7EC6">
        <w:rPr>
          <w:color w:val="000000"/>
          <w:szCs w:val="24"/>
        </w:rPr>
        <w:t xml:space="preserve"> and enforceability of the remaining provisions shall not in any way be affected or impaired thereby. </w:t>
      </w:r>
    </w:p>
    <w:p w14:paraId="16249C7D" w14:textId="77777777" w:rsidR="00807DC6" w:rsidRPr="00BF7EC6" w:rsidRDefault="00807DC6" w:rsidP="006644C6">
      <w:pPr>
        <w:widowControl w:val="0"/>
        <w:tabs>
          <w:tab w:val="left" w:pos="16384"/>
        </w:tabs>
        <w:rPr>
          <w:color w:val="000000"/>
          <w:szCs w:val="24"/>
        </w:rPr>
      </w:pPr>
    </w:p>
    <w:p w14:paraId="15942142" w14:textId="77777777" w:rsidR="00D56164" w:rsidRPr="00BF7EC6" w:rsidRDefault="00D56164" w:rsidP="006644C6">
      <w:pPr>
        <w:widowControl w:val="0"/>
        <w:tabs>
          <w:tab w:val="left" w:pos="16384"/>
        </w:tabs>
        <w:rPr>
          <w:color w:val="000000"/>
          <w:szCs w:val="24"/>
        </w:rPr>
      </w:pPr>
    </w:p>
    <w:p w14:paraId="6ECC9D24" w14:textId="77777777" w:rsidR="00807DC6" w:rsidRPr="00BF7EC6" w:rsidRDefault="00807DC6">
      <w:pPr>
        <w:pStyle w:val="Heading1"/>
        <w:jc w:val="center"/>
        <w:rPr>
          <w:szCs w:val="24"/>
        </w:rPr>
      </w:pPr>
      <w:r w:rsidRPr="00BF7EC6">
        <w:rPr>
          <w:szCs w:val="24"/>
        </w:rPr>
        <w:t>XXIII.  Waiver of Contractual Right</w:t>
      </w:r>
    </w:p>
    <w:p w14:paraId="3AB568D0" w14:textId="77777777" w:rsidR="00807DC6" w:rsidRPr="00BF7EC6" w:rsidRDefault="00807DC6">
      <w:pPr>
        <w:rPr>
          <w:szCs w:val="24"/>
        </w:rPr>
      </w:pPr>
    </w:p>
    <w:p w14:paraId="5C82BB44" w14:textId="77777777" w:rsidR="00807DC6" w:rsidRPr="00BF7EC6" w:rsidRDefault="00807DC6">
      <w:pPr>
        <w:widowControl w:val="0"/>
        <w:tabs>
          <w:tab w:val="left" w:pos="16384"/>
        </w:tabs>
        <w:rPr>
          <w:color w:val="000000"/>
          <w:szCs w:val="24"/>
        </w:rPr>
      </w:pPr>
    </w:p>
    <w:p w14:paraId="1E571964" w14:textId="77777777" w:rsidR="00807DC6" w:rsidRPr="00BF7EC6" w:rsidRDefault="00807DC6" w:rsidP="003E5DC9">
      <w:pPr>
        <w:widowControl w:val="0"/>
        <w:rPr>
          <w:szCs w:val="24"/>
        </w:rPr>
      </w:pPr>
      <w:r w:rsidRPr="00BF7EC6">
        <w:rPr>
          <w:color w:val="000000"/>
          <w:szCs w:val="24"/>
        </w:rPr>
        <w:t xml:space="preserve">Waiver of any provision herein shall not be deemed a waiver of any other provision herein, nor shall waiver of any breach of this Agreement be construed as a continuing waiver of other breaches of the same or other provisions of this Agreement. </w:t>
      </w:r>
    </w:p>
    <w:p w14:paraId="0E75C435" w14:textId="77777777" w:rsidR="00962BD2" w:rsidRPr="00BF7EC6" w:rsidRDefault="00962BD2" w:rsidP="006644C6">
      <w:pPr>
        <w:widowControl w:val="0"/>
        <w:tabs>
          <w:tab w:val="left" w:pos="16384"/>
        </w:tabs>
        <w:rPr>
          <w:color w:val="000000"/>
          <w:szCs w:val="24"/>
        </w:rPr>
      </w:pPr>
    </w:p>
    <w:p w14:paraId="56F4E58B" w14:textId="77777777" w:rsidR="0079416E" w:rsidRPr="00BF7EC6" w:rsidRDefault="0079416E" w:rsidP="006644C6">
      <w:pPr>
        <w:widowControl w:val="0"/>
        <w:tabs>
          <w:tab w:val="left" w:pos="16384"/>
        </w:tabs>
        <w:rPr>
          <w:color w:val="000000"/>
          <w:szCs w:val="24"/>
        </w:rPr>
      </w:pPr>
    </w:p>
    <w:p w14:paraId="0C16D97F" w14:textId="77777777" w:rsidR="00807DC6" w:rsidRPr="00BF7EC6" w:rsidRDefault="00807DC6">
      <w:pPr>
        <w:pStyle w:val="Heading1"/>
        <w:jc w:val="center"/>
        <w:rPr>
          <w:szCs w:val="24"/>
        </w:rPr>
      </w:pPr>
      <w:r w:rsidRPr="00BF7EC6">
        <w:rPr>
          <w:szCs w:val="24"/>
        </w:rPr>
        <w:t>XXIV.  Notices</w:t>
      </w:r>
    </w:p>
    <w:p w14:paraId="63A28200" w14:textId="77777777" w:rsidR="00807DC6" w:rsidRPr="00BF7EC6" w:rsidRDefault="00807DC6">
      <w:pPr>
        <w:widowControl w:val="0"/>
        <w:tabs>
          <w:tab w:val="left" w:pos="16384"/>
        </w:tabs>
        <w:rPr>
          <w:b/>
          <w:color w:val="000000"/>
          <w:szCs w:val="24"/>
          <w:u w:val="single"/>
        </w:rPr>
      </w:pPr>
    </w:p>
    <w:p w14:paraId="6C6221EC" w14:textId="77777777" w:rsidR="00807DC6" w:rsidRPr="00BF7EC6" w:rsidRDefault="00807DC6">
      <w:pPr>
        <w:widowControl w:val="0"/>
        <w:rPr>
          <w:color w:val="000000"/>
          <w:szCs w:val="24"/>
        </w:rPr>
      </w:pPr>
      <w:r w:rsidRPr="00BF7EC6">
        <w:rPr>
          <w:color w:val="000000"/>
          <w:szCs w:val="24"/>
        </w:rPr>
        <w:t>All notices given pursuant to this Agreement shall be in writing and may be hand delivered, or shall be deemed received within five (5) business days after mailing if sent by registered or certified mail, return receipt requested. If any notice is sent by facsimile</w:t>
      </w:r>
      <w:r w:rsidR="00AA0D89" w:rsidRPr="00BF7EC6">
        <w:rPr>
          <w:color w:val="000000"/>
          <w:szCs w:val="24"/>
        </w:rPr>
        <w:t xml:space="preserve"> or electronic mail</w:t>
      </w:r>
      <w:r w:rsidRPr="00BF7EC6">
        <w:rPr>
          <w:color w:val="000000"/>
          <w:szCs w:val="24"/>
        </w:rPr>
        <w:t xml:space="preserve">, confirmation copies must be sent by </w:t>
      </w:r>
      <w:r w:rsidR="00AA0D89" w:rsidRPr="00BF7EC6">
        <w:rPr>
          <w:color w:val="000000"/>
          <w:szCs w:val="24"/>
        </w:rPr>
        <w:t>mail</w:t>
      </w:r>
      <w:r w:rsidRPr="00BF7EC6">
        <w:rPr>
          <w:color w:val="000000"/>
          <w:szCs w:val="24"/>
        </w:rPr>
        <w:t xml:space="preserve"> or</w:t>
      </w:r>
      <w:r w:rsidR="00AA0D89" w:rsidRPr="00BF7EC6">
        <w:rPr>
          <w:color w:val="000000"/>
          <w:szCs w:val="24"/>
        </w:rPr>
        <w:t xml:space="preserve"> by</w:t>
      </w:r>
      <w:r w:rsidRPr="00BF7EC6">
        <w:rPr>
          <w:color w:val="000000"/>
          <w:szCs w:val="24"/>
        </w:rPr>
        <w:t xml:space="preserve"> hand delivery to the specified address. Either party may from time to time change its Notice Address by written notice to the other party. </w:t>
      </w:r>
      <w:r w:rsidR="00C56B4E">
        <w:rPr>
          <w:color w:val="000000"/>
          <w:szCs w:val="24"/>
        </w:rPr>
        <w:t xml:space="preserve"> </w:t>
      </w:r>
      <w:r w:rsidR="00C56B4E" w:rsidRPr="00C56B4E">
        <w:rPr>
          <w:color w:val="000000"/>
          <w:szCs w:val="24"/>
        </w:rPr>
        <w:t>Any legal notices or other legal documents provided to either party as described in this Agreement shall constitute valid legal service, and Licensor expressly waives any further service of process requirements provided under the Hague Service Convention or similar service of process standards or agreements.</w:t>
      </w:r>
    </w:p>
    <w:p w14:paraId="0BBC5878" w14:textId="77777777" w:rsidR="00807DC6" w:rsidRPr="00BF7EC6" w:rsidRDefault="00807DC6">
      <w:pPr>
        <w:widowControl w:val="0"/>
        <w:rPr>
          <w:color w:val="000000"/>
          <w:szCs w:val="24"/>
        </w:rPr>
      </w:pPr>
    </w:p>
    <w:p w14:paraId="539A9F20" w14:textId="77777777" w:rsidR="00807DC6" w:rsidRPr="00BF7EC6" w:rsidRDefault="00807DC6">
      <w:pPr>
        <w:widowControl w:val="0"/>
        <w:rPr>
          <w:b/>
          <w:color w:val="000000"/>
          <w:szCs w:val="24"/>
        </w:rPr>
      </w:pPr>
      <w:r w:rsidRPr="00BF7EC6">
        <w:rPr>
          <w:b/>
          <w:color w:val="000000"/>
          <w:szCs w:val="24"/>
        </w:rPr>
        <w:t xml:space="preserve">If to Licensor: </w:t>
      </w:r>
    </w:p>
    <w:p w14:paraId="6DD77CEB" w14:textId="77777777" w:rsidR="00807DC6" w:rsidRPr="00BF7EC6" w:rsidRDefault="00807DC6">
      <w:pPr>
        <w:widowControl w:val="0"/>
        <w:rPr>
          <w:color w:val="000000"/>
          <w:szCs w:val="24"/>
        </w:rPr>
      </w:pPr>
      <w:r w:rsidRPr="00BF7EC6">
        <w:rPr>
          <w:color w:val="000000"/>
          <w:szCs w:val="24"/>
        </w:rPr>
        <w:t xml:space="preserve">Publisher                                                        </w:t>
      </w:r>
      <w:r w:rsidRPr="00BF7EC6">
        <w:rPr>
          <w:color w:val="000000"/>
          <w:szCs w:val="24"/>
        </w:rPr>
        <w:tab/>
      </w:r>
      <w:r w:rsidRPr="00BF7EC6">
        <w:rPr>
          <w:color w:val="000000"/>
          <w:szCs w:val="24"/>
        </w:rPr>
        <w:tab/>
      </w:r>
      <w:r w:rsidRPr="00BF7EC6">
        <w:rPr>
          <w:color w:val="000000"/>
          <w:szCs w:val="24"/>
        </w:rPr>
        <w:tab/>
      </w:r>
      <w:r w:rsidRPr="00BF7EC6">
        <w:rPr>
          <w:color w:val="000000"/>
          <w:szCs w:val="24"/>
        </w:rPr>
        <w:tab/>
      </w:r>
      <w:r w:rsidRPr="00BF7EC6">
        <w:rPr>
          <w:color w:val="000000"/>
          <w:szCs w:val="24"/>
        </w:rPr>
        <w:tab/>
      </w:r>
      <w:r w:rsidRPr="00BF7EC6">
        <w:rPr>
          <w:color w:val="000000"/>
          <w:szCs w:val="24"/>
        </w:rPr>
        <w:tab/>
      </w:r>
    </w:p>
    <w:p w14:paraId="7EE02B98" w14:textId="77777777" w:rsidR="00807DC6" w:rsidRPr="00BF7EC6" w:rsidRDefault="00807DC6">
      <w:pPr>
        <w:widowControl w:val="0"/>
        <w:tabs>
          <w:tab w:val="left" w:pos="16384"/>
        </w:tabs>
        <w:rPr>
          <w:color w:val="000000"/>
          <w:szCs w:val="24"/>
        </w:rPr>
      </w:pPr>
      <w:r w:rsidRPr="00BF7EC6">
        <w:rPr>
          <w:color w:val="000000"/>
          <w:szCs w:val="24"/>
        </w:rPr>
        <w:t>Address of Publisher</w:t>
      </w:r>
    </w:p>
    <w:p w14:paraId="78F55988" w14:textId="77777777" w:rsidR="00807DC6" w:rsidRPr="00BF7EC6" w:rsidRDefault="00807DC6">
      <w:pPr>
        <w:widowControl w:val="0"/>
        <w:tabs>
          <w:tab w:val="left" w:pos="16384"/>
        </w:tabs>
        <w:rPr>
          <w:color w:val="000000"/>
          <w:szCs w:val="24"/>
        </w:rPr>
      </w:pPr>
      <w:r w:rsidRPr="00BF7EC6">
        <w:rPr>
          <w:color w:val="000000"/>
          <w:szCs w:val="24"/>
        </w:rPr>
        <w:t>City of Publisher</w:t>
      </w:r>
    </w:p>
    <w:p w14:paraId="7778A539" w14:textId="77777777" w:rsidR="00807DC6" w:rsidRPr="00BF7EC6" w:rsidRDefault="00807DC6">
      <w:pPr>
        <w:widowControl w:val="0"/>
        <w:tabs>
          <w:tab w:val="left" w:pos="16384"/>
        </w:tabs>
        <w:rPr>
          <w:color w:val="000000"/>
          <w:szCs w:val="24"/>
        </w:rPr>
      </w:pPr>
      <w:r w:rsidRPr="00BF7EC6">
        <w:rPr>
          <w:color w:val="000000"/>
          <w:szCs w:val="24"/>
        </w:rPr>
        <w:t>State of Publisher</w:t>
      </w:r>
    </w:p>
    <w:p w14:paraId="6A676E6C" w14:textId="77777777" w:rsidR="00807DC6" w:rsidRPr="00BF7EC6" w:rsidRDefault="00807DC6">
      <w:pPr>
        <w:widowControl w:val="0"/>
        <w:tabs>
          <w:tab w:val="left" w:pos="16384"/>
        </w:tabs>
        <w:rPr>
          <w:color w:val="000000"/>
          <w:szCs w:val="24"/>
        </w:rPr>
      </w:pPr>
      <w:r w:rsidRPr="00BF7EC6">
        <w:rPr>
          <w:color w:val="000000"/>
          <w:szCs w:val="24"/>
        </w:rPr>
        <w:t>Country of Publisher</w:t>
      </w:r>
    </w:p>
    <w:p w14:paraId="1D0402AC" w14:textId="77777777" w:rsidR="00807DC6" w:rsidRPr="00BF7EC6" w:rsidRDefault="00807DC6">
      <w:pPr>
        <w:widowControl w:val="0"/>
        <w:tabs>
          <w:tab w:val="left" w:pos="16384"/>
        </w:tabs>
        <w:rPr>
          <w:color w:val="000000"/>
          <w:szCs w:val="24"/>
        </w:rPr>
      </w:pPr>
      <w:r w:rsidRPr="00BF7EC6">
        <w:rPr>
          <w:color w:val="000000"/>
          <w:szCs w:val="24"/>
        </w:rPr>
        <w:t>Postal Code of Publisher</w:t>
      </w:r>
    </w:p>
    <w:p w14:paraId="3DE7475E" w14:textId="77777777" w:rsidR="00807DC6" w:rsidRPr="00BF7EC6" w:rsidRDefault="00807DC6">
      <w:pPr>
        <w:widowControl w:val="0"/>
        <w:tabs>
          <w:tab w:val="left" w:pos="16384"/>
        </w:tabs>
        <w:rPr>
          <w:color w:val="000000"/>
          <w:szCs w:val="24"/>
        </w:rPr>
      </w:pPr>
    </w:p>
    <w:p w14:paraId="6CA9B48B" w14:textId="77777777" w:rsidR="00807DC6" w:rsidRPr="00BF7EC6" w:rsidRDefault="00807DC6">
      <w:pPr>
        <w:widowControl w:val="0"/>
        <w:tabs>
          <w:tab w:val="left" w:pos="16384"/>
        </w:tabs>
        <w:rPr>
          <w:b/>
          <w:color w:val="000000"/>
          <w:szCs w:val="24"/>
        </w:rPr>
      </w:pPr>
      <w:r w:rsidRPr="00BF7EC6">
        <w:rPr>
          <w:b/>
          <w:color w:val="000000"/>
          <w:szCs w:val="24"/>
        </w:rPr>
        <w:t>If to Licensee:</w:t>
      </w:r>
    </w:p>
    <w:p w14:paraId="458018B4"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 xml:space="preserve">Licensing contact: </w:t>
      </w:r>
      <w:r w:rsidRPr="00BF7EC6">
        <w:rPr>
          <w:rFonts w:ascii="Times New Roman" w:hAnsi="Times New Roman"/>
          <w:sz w:val="24"/>
          <w:szCs w:val="24"/>
        </w:rPr>
        <w:tab/>
      </w:r>
    </w:p>
    <w:p w14:paraId="5E4093EB" w14:textId="500ABAAD"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002F155B">
        <w:rPr>
          <w:rFonts w:ascii="Times New Roman" w:hAnsi="Times New Roman"/>
          <w:sz w:val="24"/>
          <w:szCs w:val="24"/>
        </w:rPr>
        <w:t>Licensing Services Manager</w:t>
      </w:r>
    </w:p>
    <w:p w14:paraId="6E77991A"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California Digital Library</w:t>
      </w:r>
    </w:p>
    <w:p w14:paraId="7D396883"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University of California, Office of the President</w:t>
      </w:r>
    </w:p>
    <w:p w14:paraId="1E6B635A" w14:textId="71C3F12F"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00EC033A">
        <w:rPr>
          <w:rFonts w:ascii="Times New Roman" w:hAnsi="Times New Roman"/>
          <w:sz w:val="24"/>
          <w:szCs w:val="24"/>
        </w:rPr>
        <w:t>1111 Franklin</w:t>
      </w:r>
      <w:r w:rsidRPr="00BF7EC6">
        <w:rPr>
          <w:rFonts w:ascii="Times New Roman" w:hAnsi="Times New Roman"/>
          <w:sz w:val="24"/>
          <w:szCs w:val="24"/>
        </w:rPr>
        <w:t xml:space="preserve"> Street</w:t>
      </w:r>
    </w:p>
    <w:p w14:paraId="18CF2D9E" w14:textId="76CBAE09"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Oakland, California 946</w:t>
      </w:r>
      <w:r w:rsidR="00EC033A">
        <w:rPr>
          <w:rFonts w:ascii="Times New Roman" w:hAnsi="Times New Roman"/>
          <w:sz w:val="24"/>
          <w:szCs w:val="24"/>
        </w:rPr>
        <w:t>07</w:t>
      </w:r>
      <w:r w:rsidRPr="00BF7EC6">
        <w:rPr>
          <w:rFonts w:ascii="Times New Roman" w:hAnsi="Times New Roman"/>
          <w:sz w:val="24"/>
          <w:szCs w:val="24"/>
        </w:rPr>
        <w:t xml:space="preserve"> USA</w:t>
      </w:r>
    </w:p>
    <w:p w14:paraId="5F15C988"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 xml:space="preserve">Phone: </w:t>
      </w:r>
    </w:p>
    <w:p w14:paraId="61E15D04" w14:textId="3A7FDA79"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Email:</w:t>
      </w:r>
      <w:r w:rsidR="00EC033A">
        <w:rPr>
          <w:rFonts w:ascii="Times New Roman" w:hAnsi="Times New Roman"/>
          <w:sz w:val="24"/>
          <w:szCs w:val="24"/>
        </w:rPr>
        <w:t xml:space="preserve"> </w:t>
      </w:r>
    </w:p>
    <w:p w14:paraId="1DBA50E6" w14:textId="77777777" w:rsidR="000B4804" w:rsidRPr="00BF7EC6" w:rsidRDefault="000B4804" w:rsidP="000B4804">
      <w:pPr>
        <w:pStyle w:val="Textmain"/>
        <w:rPr>
          <w:rFonts w:ascii="Times New Roman" w:hAnsi="Times New Roman"/>
          <w:sz w:val="24"/>
          <w:szCs w:val="24"/>
        </w:rPr>
      </w:pPr>
    </w:p>
    <w:p w14:paraId="0FBE575B"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t xml:space="preserve">Invoicing contact:  </w:t>
      </w:r>
    </w:p>
    <w:p w14:paraId="142A02B2" w14:textId="77777777" w:rsidR="000B4804" w:rsidRPr="00BF7EC6" w:rsidRDefault="000B4804" w:rsidP="000B4804">
      <w:pPr>
        <w:pStyle w:val="Textmain"/>
        <w:ind w:left="680"/>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CDL Acquisitions Coordinator</w:t>
      </w:r>
    </w:p>
    <w:p w14:paraId="2AB628D4" w14:textId="77777777" w:rsidR="000B4804" w:rsidRPr="00BF7EC6" w:rsidRDefault="000B4804" w:rsidP="000B4804">
      <w:pPr>
        <w:pStyle w:val="Textmain"/>
        <w:ind w:left="680"/>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University of California</w:t>
      </w:r>
    </w:p>
    <w:p w14:paraId="29490F67" w14:textId="77777777" w:rsidR="000B4804" w:rsidRPr="00BF7EC6" w:rsidRDefault="000B4804" w:rsidP="000B4804">
      <w:pPr>
        <w:pStyle w:val="Textmain"/>
        <w:ind w:left="680"/>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Geisel Library</w:t>
      </w:r>
    </w:p>
    <w:p w14:paraId="72E0B9B5" w14:textId="77777777" w:rsidR="000B4804" w:rsidRPr="00BF7EC6" w:rsidRDefault="000B4804" w:rsidP="000B4804">
      <w:pPr>
        <w:pStyle w:val="Textmain"/>
        <w:ind w:left="680"/>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9500 Gilman drive 0175K</w:t>
      </w:r>
    </w:p>
    <w:p w14:paraId="0D29066A" w14:textId="5ECCCBA0" w:rsidR="000B4804" w:rsidRPr="00BF7EC6" w:rsidRDefault="000B4804" w:rsidP="002F155B">
      <w:pPr>
        <w:pStyle w:val="Textmain"/>
        <w:ind w:left="680"/>
        <w:rPr>
          <w:rFonts w:ascii="Times New Roman" w:hAnsi="Times New Roman"/>
          <w:sz w:val="24"/>
          <w:szCs w:val="24"/>
        </w:rPr>
      </w:pPr>
      <w:r w:rsidRPr="00BF7EC6">
        <w:rPr>
          <w:rFonts w:ascii="Times New Roman" w:hAnsi="Times New Roman"/>
          <w:sz w:val="24"/>
          <w:szCs w:val="24"/>
        </w:rPr>
        <w:lastRenderedPageBreak/>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 xml:space="preserve">La Jolla, California 92093-0175 USA </w:t>
      </w:r>
    </w:p>
    <w:p w14:paraId="79E7D1FE" w14:textId="46A86DAB" w:rsidR="000B4804" w:rsidRPr="00BF7EC6" w:rsidRDefault="000B4804" w:rsidP="000B4804">
      <w:pPr>
        <w:pStyle w:val="Textmain"/>
        <w:ind w:left="680"/>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 xml:space="preserve">Email:  </w:t>
      </w:r>
    </w:p>
    <w:p w14:paraId="4D6FF409" w14:textId="77777777" w:rsidR="000B4804" w:rsidRPr="00BF7EC6" w:rsidRDefault="000B4804" w:rsidP="000B4804">
      <w:pPr>
        <w:pStyle w:val="Textmain"/>
        <w:rPr>
          <w:rFonts w:ascii="Times New Roman" w:hAnsi="Times New Roman"/>
          <w:sz w:val="24"/>
          <w:szCs w:val="24"/>
        </w:rPr>
      </w:pPr>
    </w:p>
    <w:p w14:paraId="5AF1D35C" w14:textId="77777777" w:rsidR="000B4804" w:rsidRPr="00BF7EC6" w:rsidRDefault="000B4804" w:rsidP="000B4804">
      <w:pPr>
        <w:pStyle w:val="Textmain"/>
        <w:ind w:left="680"/>
        <w:rPr>
          <w:rFonts w:ascii="Times New Roman" w:hAnsi="Times New Roman"/>
          <w:sz w:val="24"/>
          <w:szCs w:val="24"/>
        </w:rPr>
      </w:pPr>
      <w:r w:rsidRPr="00BF7EC6">
        <w:rPr>
          <w:rFonts w:ascii="Times New Roman" w:hAnsi="Times New Roman"/>
          <w:sz w:val="24"/>
          <w:szCs w:val="24"/>
        </w:rPr>
        <w:t>Technical contact:  CDL Support</w:t>
      </w:r>
    </w:p>
    <w:p w14:paraId="0A466550"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California Digital Library</w:t>
      </w:r>
    </w:p>
    <w:p w14:paraId="49A96F53" w14:textId="77777777"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University of California, Office of the President</w:t>
      </w:r>
    </w:p>
    <w:p w14:paraId="0420A503" w14:textId="17457194"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00EC033A">
        <w:rPr>
          <w:rFonts w:ascii="Times New Roman" w:hAnsi="Times New Roman"/>
          <w:sz w:val="24"/>
          <w:szCs w:val="24"/>
        </w:rPr>
        <w:t>1111 Franklin</w:t>
      </w:r>
      <w:r w:rsidRPr="00BF7EC6">
        <w:rPr>
          <w:rFonts w:ascii="Times New Roman" w:hAnsi="Times New Roman"/>
          <w:sz w:val="24"/>
          <w:szCs w:val="24"/>
        </w:rPr>
        <w:t xml:space="preserve"> Street</w:t>
      </w:r>
    </w:p>
    <w:p w14:paraId="7367201B" w14:textId="7F9E197F"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Oakland, California  946</w:t>
      </w:r>
      <w:r w:rsidR="00EC033A">
        <w:rPr>
          <w:rFonts w:ascii="Times New Roman" w:hAnsi="Times New Roman"/>
          <w:sz w:val="24"/>
          <w:szCs w:val="24"/>
        </w:rPr>
        <w:t>07</w:t>
      </w:r>
      <w:r w:rsidRPr="00BF7EC6">
        <w:rPr>
          <w:rFonts w:ascii="Times New Roman" w:hAnsi="Times New Roman"/>
          <w:sz w:val="24"/>
          <w:szCs w:val="24"/>
        </w:rPr>
        <w:t xml:space="preserve"> USA</w:t>
      </w:r>
    </w:p>
    <w:p w14:paraId="5647989A" w14:textId="6BD47FE3" w:rsidR="000B4804" w:rsidRPr="00BF7EC6" w:rsidRDefault="000B4804" w:rsidP="000B4804">
      <w:pPr>
        <w:pStyle w:val="Textmain"/>
        <w:rPr>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 xml:space="preserve">Phone:  </w:t>
      </w:r>
    </w:p>
    <w:p w14:paraId="13B64243" w14:textId="0E8051F3" w:rsidR="000B4804" w:rsidRPr="00BF7EC6" w:rsidRDefault="000B4804" w:rsidP="000B4804">
      <w:pPr>
        <w:pStyle w:val="Textmain"/>
        <w:rPr>
          <w:rStyle w:val="Hyperlink"/>
          <w:rFonts w:ascii="Times New Roman" w:hAnsi="Times New Roman"/>
          <w:sz w:val="24"/>
          <w:szCs w:val="24"/>
        </w:rPr>
      </w:pP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r>
      <w:r w:rsidRPr="00BF7EC6">
        <w:rPr>
          <w:rFonts w:ascii="Times New Roman" w:hAnsi="Times New Roman"/>
          <w:sz w:val="24"/>
          <w:szCs w:val="24"/>
        </w:rPr>
        <w:tab/>
        <w:t xml:space="preserve">Email:  </w:t>
      </w:r>
    </w:p>
    <w:p w14:paraId="5218B08C" w14:textId="77777777" w:rsidR="000B4804" w:rsidRPr="00BF7EC6" w:rsidRDefault="000B4804" w:rsidP="000B4804">
      <w:pPr>
        <w:widowControl w:val="0"/>
        <w:tabs>
          <w:tab w:val="left" w:pos="16384"/>
        </w:tabs>
        <w:rPr>
          <w:color w:val="000000"/>
          <w:szCs w:val="24"/>
          <w:lang w:val="en-GB"/>
        </w:rPr>
      </w:pPr>
    </w:p>
    <w:p w14:paraId="1839CB25" w14:textId="77777777" w:rsidR="000B4804" w:rsidRPr="00BF7EC6" w:rsidRDefault="000B4804" w:rsidP="000B4804">
      <w:pPr>
        <w:widowControl w:val="0"/>
        <w:tabs>
          <w:tab w:val="left" w:pos="16384"/>
        </w:tabs>
        <w:rPr>
          <w:color w:val="000000"/>
          <w:szCs w:val="24"/>
          <w:lang w:val="en-GB"/>
        </w:rPr>
      </w:pPr>
    </w:p>
    <w:p w14:paraId="7C330D93" w14:textId="77777777" w:rsidR="006A0BA9" w:rsidRPr="00BF7EC6" w:rsidRDefault="006A0BA9" w:rsidP="006A0BA9">
      <w:pPr>
        <w:pStyle w:val="Heading1"/>
        <w:jc w:val="center"/>
        <w:rPr>
          <w:szCs w:val="24"/>
        </w:rPr>
      </w:pPr>
      <w:r w:rsidRPr="00BF7EC6">
        <w:rPr>
          <w:szCs w:val="24"/>
        </w:rPr>
        <w:t>XX</w:t>
      </w:r>
      <w:r w:rsidR="00A81C83" w:rsidRPr="00BF7EC6">
        <w:rPr>
          <w:szCs w:val="24"/>
        </w:rPr>
        <w:t>V</w:t>
      </w:r>
      <w:r w:rsidRPr="00BF7EC6">
        <w:rPr>
          <w:szCs w:val="24"/>
        </w:rPr>
        <w:t>.  Shared Print Archive</w:t>
      </w:r>
    </w:p>
    <w:p w14:paraId="4D9CB703" w14:textId="77777777" w:rsidR="006A0BA9" w:rsidRPr="00BF7EC6" w:rsidRDefault="006A0BA9" w:rsidP="006A0BA9">
      <w:pPr>
        <w:rPr>
          <w:szCs w:val="24"/>
        </w:rPr>
      </w:pPr>
    </w:p>
    <w:p w14:paraId="1025DC9D" w14:textId="77777777" w:rsidR="006A0BA9" w:rsidRPr="00BF7EC6" w:rsidRDefault="006A0BA9" w:rsidP="006A0BA9">
      <w:pPr>
        <w:rPr>
          <w:i/>
          <w:szCs w:val="24"/>
        </w:rPr>
      </w:pPr>
      <w:r w:rsidRPr="00BF7EC6">
        <w:rPr>
          <w:szCs w:val="24"/>
        </w:rPr>
        <w:t xml:space="preserve">At Licensee’s request, Licensor will provide to Licensee a single print archival copy of the titles selected from the Licensed Materials, on a mutually agreed upon </w:t>
      </w:r>
      <w:r w:rsidR="008C0D66" w:rsidRPr="00BF7EC6">
        <w:rPr>
          <w:szCs w:val="24"/>
        </w:rPr>
        <w:t>schedule</w:t>
      </w:r>
      <w:r w:rsidRPr="00BF7EC6">
        <w:rPr>
          <w:szCs w:val="24"/>
        </w:rPr>
        <w:t xml:space="preserve">, shipped to a single ship-to address </w:t>
      </w:r>
      <w:r w:rsidR="0079416E" w:rsidRPr="00BF7EC6">
        <w:rPr>
          <w:szCs w:val="24"/>
        </w:rPr>
        <w:t xml:space="preserve">of Licensee or third party agent, </w:t>
      </w:r>
      <w:r w:rsidRPr="00BF7EC6">
        <w:rPr>
          <w:szCs w:val="24"/>
        </w:rPr>
        <w:t xml:space="preserve">at no additional cost. This term does not apply if Licensor ceases to produce paper editions of such titles. </w:t>
      </w:r>
    </w:p>
    <w:p w14:paraId="178D2371" w14:textId="77777777" w:rsidR="006A0BA9" w:rsidRPr="00BF7EC6" w:rsidRDefault="006A0BA9" w:rsidP="006A0BA9">
      <w:pPr>
        <w:widowControl w:val="0"/>
        <w:tabs>
          <w:tab w:val="left" w:pos="16384"/>
        </w:tabs>
        <w:rPr>
          <w:b/>
          <w:color w:val="000000"/>
          <w:szCs w:val="24"/>
        </w:rPr>
      </w:pPr>
    </w:p>
    <w:p w14:paraId="1C956691" w14:textId="77777777" w:rsidR="006A0BA9" w:rsidRPr="00BF7EC6" w:rsidRDefault="006A0BA9" w:rsidP="006A0BA9">
      <w:pPr>
        <w:widowControl w:val="0"/>
        <w:tabs>
          <w:tab w:val="left" w:pos="16384"/>
        </w:tabs>
        <w:rPr>
          <w:b/>
          <w:color w:val="000000"/>
          <w:szCs w:val="24"/>
        </w:rPr>
      </w:pPr>
    </w:p>
    <w:p w14:paraId="2A8C8B37" w14:textId="77777777" w:rsidR="00306E35" w:rsidRPr="00BF7EC6" w:rsidRDefault="00306E35" w:rsidP="006644C6">
      <w:pPr>
        <w:pStyle w:val="Heading1"/>
        <w:jc w:val="center"/>
        <w:rPr>
          <w:szCs w:val="24"/>
        </w:rPr>
      </w:pPr>
      <w:r w:rsidRPr="00BF7EC6">
        <w:rPr>
          <w:szCs w:val="24"/>
        </w:rPr>
        <w:t>XX</w:t>
      </w:r>
      <w:r w:rsidR="00A81C83" w:rsidRPr="00BF7EC6">
        <w:rPr>
          <w:szCs w:val="24"/>
        </w:rPr>
        <w:t>VI</w:t>
      </w:r>
      <w:r w:rsidRPr="00BF7EC6">
        <w:rPr>
          <w:szCs w:val="24"/>
        </w:rPr>
        <w:t xml:space="preserve">.  </w:t>
      </w:r>
      <w:r w:rsidR="009B4985" w:rsidRPr="00BF7EC6">
        <w:rPr>
          <w:szCs w:val="24"/>
        </w:rPr>
        <w:t>Execution</w:t>
      </w:r>
    </w:p>
    <w:p w14:paraId="6CC57BD8" w14:textId="77777777" w:rsidR="00306E35" w:rsidRPr="00BF7EC6" w:rsidRDefault="00306E35" w:rsidP="00306E35">
      <w:pPr>
        <w:jc w:val="center"/>
        <w:rPr>
          <w:szCs w:val="24"/>
          <w:u w:val="single"/>
        </w:rPr>
      </w:pPr>
    </w:p>
    <w:p w14:paraId="6F2CF684" w14:textId="77777777" w:rsidR="00306E35" w:rsidRPr="00BF7EC6" w:rsidRDefault="00306E35" w:rsidP="00306E35">
      <w:pPr>
        <w:rPr>
          <w:color w:val="000000"/>
          <w:szCs w:val="24"/>
        </w:rPr>
      </w:pPr>
      <w:r w:rsidRPr="00BF7EC6">
        <w:rPr>
          <w:color w:val="000000"/>
          <w:szCs w:val="24"/>
        </w:rPr>
        <w:t xml:space="preserve">The parties agree that scanned </w:t>
      </w:r>
      <w:r w:rsidR="009B4985" w:rsidRPr="00BF7EC6">
        <w:rPr>
          <w:color w:val="000000"/>
          <w:szCs w:val="24"/>
        </w:rPr>
        <w:t xml:space="preserve">and/or electronically signed </w:t>
      </w:r>
      <w:r w:rsidRPr="00BF7EC6">
        <w:rPr>
          <w:color w:val="000000"/>
          <w:szCs w:val="24"/>
        </w:rPr>
        <w:t xml:space="preserve">versions of this originally executed Agreement are acceptable in lieu </w:t>
      </w:r>
      <w:r w:rsidR="00A50418" w:rsidRPr="00BF7EC6">
        <w:rPr>
          <w:color w:val="000000"/>
          <w:szCs w:val="24"/>
        </w:rPr>
        <w:t>of printed</w:t>
      </w:r>
      <w:r w:rsidR="009B4985" w:rsidRPr="00BF7EC6">
        <w:rPr>
          <w:color w:val="000000"/>
          <w:szCs w:val="24"/>
        </w:rPr>
        <w:t xml:space="preserve"> </w:t>
      </w:r>
      <w:r w:rsidRPr="00BF7EC6">
        <w:rPr>
          <w:color w:val="000000"/>
          <w:szCs w:val="24"/>
        </w:rPr>
        <w:t>signed copies and are to be given full force and effect under law.</w:t>
      </w:r>
    </w:p>
    <w:p w14:paraId="2AFA191F" w14:textId="77777777" w:rsidR="00807DC6" w:rsidRPr="00BF7EC6" w:rsidRDefault="00807DC6">
      <w:pPr>
        <w:widowControl w:val="0"/>
        <w:tabs>
          <w:tab w:val="left" w:pos="16384"/>
        </w:tabs>
        <w:rPr>
          <w:color w:val="000000"/>
          <w:szCs w:val="24"/>
        </w:rPr>
      </w:pPr>
    </w:p>
    <w:p w14:paraId="57A274C8" w14:textId="77777777" w:rsidR="0079416E" w:rsidRPr="00BF7EC6" w:rsidRDefault="0079416E">
      <w:pPr>
        <w:widowControl w:val="0"/>
        <w:tabs>
          <w:tab w:val="left" w:pos="16384"/>
        </w:tabs>
        <w:rPr>
          <w:color w:val="000000"/>
          <w:szCs w:val="24"/>
        </w:rPr>
      </w:pPr>
    </w:p>
    <w:p w14:paraId="0E66F12E" w14:textId="77777777" w:rsidR="00807DC6" w:rsidRPr="00BF7EC6" w:rsidRDefault="00807DC6">
      <w:pPr>
        <w:widowControl w:val="0"/>
        <w:tabs>
          <w:tab w:val="left" w:pos="16384"/>
        </w:tabs>
        <w:rPr>
          <w:color w:val="000000"/>
          <w:szCs w:val="24"/>
        </w:rPr>
      </w:pPr>
      <w:r w:rsidRPr="00BF7EC6">
        <w:rPr>
          <w:b/>
          <w:color w:val="000000"/>
          <w:szCs w:val="24"/>
        </w:rPr>
        <w:t>IN WITNESS WHEREOF,</w:t>
      </w:r>
      <w:r w:rsidRPr="00BF7EC6">
        <w:rPr>
          <w:color w:val="000000"/>
          <w:szCs w:val="24"/>
        </w:rPr>
        <w:t xml:space="preserve"> the parties have executed this Agreement by their respective, duly authorized representatives as of the date first above written.</w:t>
      </w:r>
    </w:p>
    <w:p w14:paraId="1E3F20FE" w14:textId="77777777" w:rsidR="00807DC6" w:rsidRPr="00BF7EC6" w:rsidRDefault="00807DC6">
      <w:pPr>
        <w:widowControl w:val="0"/>
        <w:tabs>
          <w:tab w:val="left" w:pos="16384"/>
        </w:tabs>
        <w:rPr>
          <w:color w:val="000000"/>
          <w:szCs w:val="24"/>
        </w:rPr>
      </w:pPr>
    </w:p>
    <w:p w14:paraId="76E17B59" w14:textId="77777777" w:rsidR="00807DC6" w:rsidRPr="00BF7EC6" w:rsidRDefault="00807DC6">
      <w:pPr>
        <w:widowControl w:val="0"/>
        <w:tabs>
          <w:tab w:val="left" w:pos="16384"/>
        </w:tabs>
        <w:rPr>
          <w:color w:val="000000"/>
          <w:szCs w:val="24"/>
        </w:rPr>
      </w:pPr>
      <w:r w:rsidRPr="00BF7EC6">
        <w:rPr>
          <w:b/>
          <w:color w:val="000000"/>
          <w:szCs w:val="24"/>
        </w:rPr>
        <w:t>LICENSOR:</w:t>
      </w:r>
    </w:p>
    <w:p w14:paraId="434605AF" w14:textId="77777777" w:rsidR="00807DC6" w:rsidRPr="00BF7EC6" w:rsidRDefault="00807DC6">
      <w:pPr>
        <w:widowControl w:val="0"/>
        <w:tabs>
          <w:tab w:val="left" w:pos="16384"/>
        </w:tabs>
        <w:rPr>
          <w:color w:val="000000"/>
          <w:szCs w:val="24"/>
        </w:rPr>
      </w:pPr>
    </w:p>
    <w:p w14:paraId="7054EA41" w14:textId="77777777" w:rsidR="00807DC6" w:rsidRPr="00BF7EC6" w:rsidRDefault="00807DC6">
      <w:pPr>
        <w:pStyle w:val="BodyTextIndent"/>
        <w:tabs>
          <w:tab w:val="left" w:pos="540"/>
          <w:tab w:val="left" w:pos="5580"/>
          <w:tab w:val="left" w:pos="16384"/>
        </w:tabs>
        <w:rPr>
          <w:szCs w:val="24"/>
        </w:rPr>
      </w:pPr>
      <w:r w:rsidRPr="00BF7EC6">
        <w:rPr>
          <w:szCs w:val="24"/>
        </w:rPr>
        <w:t>BY:</w:t>
      </w:r>
      <w:r w:rsidRPr="00BF7EC6">
        <w:rPr>
          <w:szCs w:val="24"/>
        </w:rPr>
        <w:tab/>
        <w:t>______________________________________</w:t>
      </w:r>
      <w:r w:rsidRPr="00BF7EC6">
        <w:rPr>
          <w:szCs w:val="24"/>
        </w:rPr>
        <w:tab/>
        <w:t>DATE:_________________</w:t>
      </w:r>
    </w:p>
    <w:p w14:paraId="04ABBE19" w14:textId="77777777" w:rsidR="00807DC6" w:rsidRPr="00BF7EC6" w:rsidRDefault="00807DC6">
      <w:pPr>
        <w:widowControl w:val="0"/>
        <w:tabs>
          <w:tab w:val="left" w:pos="540"/>
          <w:tab w:val="left" w:pos="5580"/>
          <w:tab w:val="left" w:pos="16384"/>
        </w:tabs>
        <w:rPr>
          <w:color w:val="000000"/>
          <w:szCs w:val="24"/>
        </w:rPr>
      </w:pPr>
      <w:r w:rsidRPr="00BF7EC6">
        <w:rPr>
          <w:color w:val="000000"/>
          <w:szCs w:val="24"/>
        </w:rPr>
        <w:tab/>
        <w:t>Signature of Authorized Signatory of Publisher</w:t>
      </w:r>
    </w:p>
    <w:p w14:paraId="4BA86992" w14:textId="77777777" w:rsidR="00807DC6" w:rsidRPr="00BF7EC6" w:rsidRDefault="00807DC6">
      <w:pPr>
        <w:widowControl w:val="0"/>
        <w:tabs>
          <w:tab w:val="left" w:pos="16384"/>
        </w:tabs>
        <w:rPr>
          <w:color w:val="000000"/>
          <w:szCs w:val="24"/>
        </w:rPr>
      </w:pPr>
    </w:p>
    <w:p w14:paraId="16E6F17D" w14:textId="77777777" w:rsidR="00807DC6" w:rsidRPr="00BF7EC6" w:rsidRDefault="00807DC6">
      <w:pPr>
        <w:widowControl w:val="0"/>
        <w:tabs>
          <w:tab w:val="left" w:pos="16384"/>
        </w:tabs>
        <w:rPr>
          <w:color w:val="000000"/>
          <w:szCs w:val="24"/>
        </w:rPr>
      </w:pPr>
      <w:r w:rsidRPr="00BF7EC6">
        <w:rPr>
          <w:color w:val="000000"/>
          <w:szCs w:val="24"/>
        </w:rPr>
        <w:t>Print Name:</w:t>
      </w:r>
    </w:p>
    <w:p w14:paraId="34CB0E05" w14:textId="77777777" w:rsidR="00807DC6" w:rsidRPr="00BF7EC6" w:rsidRDefault="00807DC6">
      <w:pPr>
        <w:widowControl w:val="0"/>
        <w:tabs>
          <w:tab w:val="left" w:pos="16384"/>
        </w:tabs>
        <w:rPr>
          <w:color w:val="000000"/>
          <w:szCs w:val="24"/>
        </w:rPr>
      </w:pPr>
      <w:r w:rsidRPr="00BF7EC6">
        <w:rPr>
          <w:color w:val="000000"/>
          <w:szCs w:val="24"/>
        </w:rPr>
        <w:t>Title:</w:t>
      </w:r>
    </w:p>
    <w:p w14:paraId="6CE5A5D6" w14:textId="77777777" w:rsidR="00807DC6" w:rsidRPr="00BF7EC6" w:rsidRDefault="00807DC6">
      <w:pPr>
        <w:widowControl w:val="0"/>
        <w:tabs>
          <w:tab w:val="left" w:pos="16384"/>
        </w:tabs>
        <w:rPr>
          <w:color w:val="000000"/>
          <w:szCs w:val="24"/>
        </w:rPr>
      </w:pPr>
      <w:r w:rsidRPr="00BF7EC6">
        <w:rPr>
          <w:color w:val="000000"/>
          <w:szCs w:val="24"/>
        </w:rPr>
        <w:t>Address:</w:t>
      </w:r>
    </w:p>
    <w:p w14:paraId="411802A5" w14:textId="77777777" w:rsidR="00807DC6" w:rsidRPr="00BF7EC6" w:rsidRDefault="00807DC6">
      <w:pPr>
        <w:widowControl w:val="0"/>
        <w:tabs>
          <w:tab w:val="left" w:pos="16384"/>
        </w:tabs>
        <w:rPr>
          <w:color w:val="000000"/>
          <w:szCs w:val="24"/>
        </w:rPr>
      </w:pPr>
      <w:r w:rsidRPr="00BF7EC6">
        <w:rPr>
          <w:color w:val="000000"/>
          <w:szCs w:val="24"/>
        </w:rPr>
        <w:t>Telephone No.:</w:t>
      </w:r>
    </w:p>
    <w:p w14:paraId="512A502D" w14:textId="77777777" w:rsidR="00807DC6" w:rsidRPr="00BF7EC6" w:rsidRDefault="00807DC6">
      <w:pPr>
        <w:widowControl w:val="0"/>
        <w:tabs>
          <w:tab w:val="left" w:pos="16384"/>
        </w:tabs>
        <w:rPr>
          <w:color w:val="000000"/>
          <w:szCs w:val="24"/>
        </w:rPr>
      </w:pPr>
      <w:r w:rsidRPr="00BF7EC6">
        <w:rPr>
          <w:color w:val="000000"/>
          <w:szCs w:val="24"/>
        </w:rPr>
        <w:t>E-mail:</w:t>
      </w:r>
    </w:p>
    <w:p w14:paraId="5F52BF30" w14:textId="77777777" w:rsidR="00807DC6" w:rsidRPr="00BF7EC6" w:rsidRDefault="00807DC6">
      <w:pPr>
        <w:widowControl w:val="0"/>
        <w:tabs>
          <w:tab w:val="left" w:pos="16384"/>
        </w:tabs>
        <w:rPr>
          <w:color w:val="000000"/>
          <w:szCs w:val="24"/>
        </w:rPr>
      </w:pPr>
    </w:p>
    <w:p w14:paraId="047D8369" w14:textId="77777777" w:rsidR="0042524E" w:rsidRPr="00BF7EC6" w:rsidRDefault="0042524E">
      <w:pPr>
        <w:widowControl w:val="0"/>
        <w:tabs>
          <w:tab w:val="left" w:pos="16384"/>
        </w:tabs>
        <w:rPr>
          <w:color w:val="000000"/>
          <w:szCs w:val="24"/>
        </w:rPr>
      </w:pPr>
    </w:p>
    <w:p w14:paraId="5E2706FE" w14:textId="77777777" w:rsidR="00807DC6" w:rsidRPr="00BF7EC6" w:rsidRDefault="00807DC6">
      <w:pPr>
        <w:widowControl w:val="0"/>
        <w:tabs>
          <w:tab w:val="left" w:pos="16384"/>
        </w:tabs>
        <w:rPr>
          <w:b/>
          <w:color w:val="000000"/>
          <w:szCs w:val="24"/>
        </w:rPr>
      </w:pPr>
      <w:r w:rsidRPr="00BF7EC6">
        <w:rPr>
          <w:b/>
          <w:color w:val="000000"/>
          <w:szCs w:val="24"/>
        </w:rPr>
        <w:t>LICENSEE:</w:t>
      </w:r>
    </w:p>
    <w:p w14:paraId="1A4432CA" w14:textId="77777777" w:rsidR="00807DC6" w:rsidRPr="00BF7EC6" w:rsidRDefault="00807DC6">
      <w:pPr>
        <w:widowControl w:val="0"/>
        <w:tabs>
          <w:tab w:val="left" w:pos="16384"/>
        </w:tabs>
        <w:rPr>
          <w:b/>
          <w:color w:val="000000"/>
          <w:szCs w:val="24"/>
        </w:rPr>
      </w:pPr>
    </w:p>
    <w:p w14:paraId="455D342B" w14:textId="77777777" w:rsidR="00807DC6" w:rsidRPr="00BF7EC6" w:rsidRDefault="00807DC6">
      <w:pPr>
        <w:pStyle w:val="BodyTextIndent"/>
        <w:tabs>
          <w:tab w:val="left" w:pos="540"/>
          <w:tab w:val="left" w:pos="5580"/>
          <w:tab w:val="left" w:pos="16384"/>
        </w:tabs>
        <w:rPr>
          <w:szCs w:val="24"/>
        </w:rPr>
      </w:pPr>
      <w:r w:rsidRPr="00BF7EC6">
        <w:rPr>
          <w:szCs w:val="24"/>
        </w:rPr>
        <w:t>BY:</w:t>
      </w:r>
      <w:r w:rsidRPr="00BF7EC6">
        <w:rPr>
          <w:szCs w:val="24"/>
        </w:rPr>
        <w:tab/>
        <w:t>_______________________________________</w:t>
      </w:r>
      <w:r w:rsidRPr="00BF7EC6">
        <w:rPr>
          <w:szCs w:val="24"/>
        </w:rPr>
        <w:tab/>
        <w:t>DATE:________________</w:t>
      </w:r>
    </w:p>
    <w:p w14:paraId="23A725B9" w14:textId="77777777" w:rsidR="00807DC6" w:rsidRPr="00BF7EC6" w:rsidRDefault="00807DC6">
      <w:pPr>
        <w:pStyle w:val="BodyTextIndent"/>
        <w:tabs>
          <w:tab w:val="left" w:pos="540"/>
          <w:tab w:val="left" w:pos="5580"/>
          <w:tab w:val="left" w:pos="16384"/>
        </w:tabs>
        <w:rPr>
          <w:szCs w:val="24"/>
        </w:rPr>
      </w:pPr>
      <w:r w:rsidRPr="00BF7EC6">
        <w:rPr>
          <w:szCs w:val="24"/>
        </w:rPr>
        <w:lastRenderedPageBreak/>
        <w:tab/>
        <w:t>Signature of Authorized Signatory of Licensee</w:t>
      </w:r>
      <w:r w:rsidRPr="00BF7EC6">
        <w:rPr>
          <w:szCs w:val="24"/>
        </w:rPr>
        <w:tab/>
      </w:r>
      <w:r w:rsidRPr="00BF7EC6">
        <w:rPr>
          <w:szCs w:val="24"/>
        </w:rPr>
        <w:tab/>
      </w:r>
    </w:p>
    <w:p w14:paraId="5E5EE45A" w14:textId="77777777" w:rsidR="00807DC6" w:rsidRPr="00BF7EC6" w:rsidRDefault="00807DC6">
      <w:pPr>
        <w:widowControl w:val="0"/>
        <w:tabs>
          <w:tab w:val="left" w:pos="16384"/>
        </w:tabs>
        <w:rPr>
          <w:color w:val="000000"/>
          <w:szCs w:val="24"/>
        </w:rPr>
      </w:pPr>
    </w:p>
    <w:p w14:paraId="1F069E8C" w14:textId="4F2ACD2C" w:rsidR="008629F2" w:rsidRDefault="002F155B" w:rsidP="0042524E">
      <w:pPr>
        <w:widowControl w:val="0"/>
        <w:tabs>
          <w:tab w:val="left" w:pos="580"/>
        </w:tabs>
        <w:rPr>
          <w:color w:val="000000"/>
          <w:szCs w:val="24"/>
        </w:rPr>
      </w:pPr>
      <w:r>
        <w:rPr>
          <w:color w:val="000000"/>
          <w:szCs w:val="24"/>
        </w:rPr>
        <w:t>Director, Shared Collections</w:t>
      </w:r>
    </w:p>
    <w:p w14:paraId="5BFD2A10" w14:textId="77777777" w:rsidR="0042524E" w:rsidRPr="00BF7EC6" w:rsidRDefault="0042524E" w:rsidP="0042524E">
      <w:pPr>
        <w:widowControl w:val="0"/>
        <w:tabs>
          <w:tab w:val="left" w:pos="580"/>
        </w:tabs>
        <w:rPr>
          <w:color w:val="000000"/>
          <w:szCs w:val="24"/>
        </w:rPr>
      </w:pPr>
      <w:r w:rsidRPr="00BF7EC6">
        <w:rPr>
          <w:color w:val="000000"/>
          <w:szCs w:val="24"/>
        </w:rPr>
        <w:t>California Digital Library</w:t>
      </w:r>
    </w:p>
    <w:p w14:paraId="1A43936A" w14:textId="77777777" w:rsidR="0042524E" w:rsidRPr="00BF7EC6" w:rsidRDefault="0042524E" w:rsidP="0042524E">
      <w:pPr>
        <w:widowControl w:val="0"/>
        <w:tabs>
          <w:tab w:val="left" w:pos="580"/>
        </w:tabs>
        <w:rPr>
          <w:color w:val="000000"/>
          <w:szCs w:val="24"/>
        </w:rPr>
      </w:pPr>
      <w:r w:rsidRPr="00BF7EC6">
        <w:rPr>
          <w:color w:val="000000"/>
          <w:szCs w:val="24"/>
        </w:rPr>
        <w:t xml:space="preserve">Office of the President </w:t>
      </w:r>
    </w:p>
    <w:p w14:paraId="2D7AF6B1" w14:textId="77777777" w:rsidR="0042524E" w:rsidRPr="00BF7EC6" w:rsidRDefault="0042524E" w:rsidP="0042524E">
      <w:pPr>
        <w:widowControl w:val="0"/>
        <w:tabs>
          <w:tab w:val="left" w:pos="580"/>
        </w:tabs>
        <w:rPr>
          <w:color w:val="000000"/>
          <w:szCs w:val="24"/>
        </w:rPr>
      </w:pPr>
      <w:r w:rsidRPr="00BF7EC6">
        <w:rPr>
          <w:color w:val="000000"/>
          <w:szCs w:val="24"/>
        </w:rPr>
        <w:t xml:space="preserve">University of California </w:t>
      </w:r>
    </w:p>
    <w:p w14:paraId="6156AC15" w14:textId="678C8525" w:rsidR="0042524E" w:rsidRPr="00BF7EC6" w:rsidRDefault="00EC033A" w:rsidP="0042524E">
      <w:pPr>
        <w:widowControl w:val="0"/>
        <w:tabs>
          <w:tab w:val="left" w:pos="580"/>
        </w:tabs>
        <w:rPr>
          <w:color w:val="000000"/>
          <w:szCs w:val="24"/>
        </w:rPr>
      </w:pPr>
      <w:r>
        <w:rPr>
          <w:color w:val="000000"/>
          <w:szCs w:val="24"/>
        </w:rPr>
        <w:t>1111 Franklin</w:t>
      </w:r>
      <w:r w:rsidR="0042524E" w:rsidRPr="00BF7EC6">
        <w:rPr>
          <w:color w:val="000000"/>
          <w:szCs w:val="24"/>
        </w:rPr>
        <w:t xml:space="preserve"> Street</w:t>
      </w:r>
    </w:p>
    <w:p w14:paraId="55147BEB" w14:textId="4E3325FD" w:rsidR="0042524E" w:rsidRPr="00BF7EC6" w:rsidRDefault="0042524E" w:rsidP="0042524E">
      <w:pPr>
        <w:widowControl w:val="0"/>
        <w:tabs>
          <w:tab w:val="left" w:pos="580"/>
        </w:tabs>
        <w:rPr>
          <w:color w:val="000000"/>
          <w:szCs w:val="24"/>
        </w:rPr>
      </w:pPr>
      <w:r w:rsidRPr="00BF7EC6">
        <w:rPr>
          <w:color w:val="000000"/>
          <w:szCs w:val="24"/>
        </w:rPr>
        <w:t>Oakland, CA  946</w:t>
      </w:r>
      <w:r w:rsidR="00EC033A">
        <w:rPr>
          <w:color w:val="000000"/>
          <w:szCs w:val="24"/>
        </w:rPr>
        <w:t>07</w:t>
      </w:r>
      <w:r w:rsidRPr="00BF7EC6">
        <w:rPr>
          <w:color w:val="000000"/>
          <w:szCs w:val="24"/>
        </w:rPr>
        <w:t>, USA</w:t>
      </w:r>
    </w:p>
    <w:p w14:paraId="0DE2BB7E" w14:textId="77777777" w:rsidR="00807DC6" w:rsidRPr="00BF7EC6" w:rsidRDefault="00807DC6">
      <w:pPr>
        <w:widowControl w:val="0"/>
        <w:tabs>
          <w:tab w:val="left" w:pos="580"/>
        </w:tabs>
        <w:rPr>
          <w:color w:val="000000"/>
          <w:szCs w:val="24"/>
        </w:rPr>
      </w:pPr>
    </w:p>
    <w:p w14:paraId="4E3F9170" w14:textId="77777777" w:rsidR="00371732" w:rsidRPr="001C4249" w:rsidRDefault="00807DC6" w:rsidP="006644C6">
      <w:pPr>
        <w:pStyle w:val="Heading1"/>
        <w:jc w:val="center"/>
        <w:rPr>
          <w:b w:val="0"/>
          <w:sz w:val="28"/>
          <w:szCs w:val="28"/>
        </w:rPr>
      </w:pPr>
      <w:r w:rsidRPr="00BF7EC6">
        <w:rPr>
          <w:szCs w:val="24"/>
        </w:rPr>
        <w:br w:type="page"/>
      </w:r>
      <w:r w:rsidR="001C4249" w:rsidRPr="006644C6">
        <w:lastRenderedPageBreak/>
        <w:t>Appendix A</w:t>
      </w:r>
      <w:r w:rsidR="00371732" w:rsidRPr="006644C6">
        <w:t xml:space="preserve">: </w:t>
      </w:r>
      <w:r w:rsidR="001C4249" w:rsidRPr="006644C6">
        <w:t>Business Terms</w:t>
      </w:r>
      <w:r w:rsidR="00371732" w:rsidRPr="001C4249">
        <w:rPr>
          <w:sz w:val="28"/>
          <w:szCs w:val="28"/>
        </w:rPr>
        <w:t xml:space="preserve">  </w:t>
      </w:r>
    </w:p>
    <w:p w14:paraId="77BB4628" w14:textId="77777777" w:rsidR="00712F94" w:rsidRDefault="00712F94" w:rsidP="00712F94">
      <w:pPr>
        <w:rPr>
          <w:color w:val="000000"/>
        </w:rPr>
      </w:pPr>
    </w:p>
    <w:p w14:paraId="667F6FE1" w14:textId="77777777" w:rsidR="001C4249" w:rsidRDefault="001C4249" w:rsidP="00712F94">
      <w:pPr>
        <w:rPr>
          <w:b/>
          <w:color w:val="000000"/>
        </w:rPr>
      </w:pPr>
    </w:p>
    <w:p w14:paraId="41F3F49D" w14:textId="77777777" w:rsidR="0095273D" w:rsidRPr="001C4249" w:rsidRDefault="0095273D" w:rsidP="0095273D">
      <w:pPr>
        <w:rPr>
          <w:b/>
          <w:color w:val="000000"/>
        </w:rPr>
      </w:pPr>
      <w:r>
        <w:rPr>
          <w:b/>
          <w:color w:val="000000"/>
        </w:rPr>
        <w:t>Licensed Materials:</w:t>
      </w:r>
    </w:p>
    <w:p w14:paraId="46FBF7C3" w14:textId="77777777" w:rsidR="0095273D" w:rsidRDefault="00365247" w:rsidP="00365247">
      <w:pPr>
        <w:pStyle w:val="ListParagraph"/>
        <w:numPr>
          <w:ilvl w:val="0"/>
          <w:numId w:val="10"/>
        </w:numPr>
        <w:rPr>
          <w:color w:val="000000"/>
        </w:rPr>
      </w:pPr>
      <w:r>
        <w:rPr>
          <w:color w:val="000000"/>
        </w:rPr>
        <w:t>Name</w:t>
      </w:r>
    </w:p>
    <w:p w14:paraId="4B5CCDAE" w14:textId="77777777" w:rsidR="00365247" w:rsidRDefault="00365247" w:rsidP="00365247">
      <w:pPr>
        <w:pStyle w:val="ListParagraph"/>
        <w:numPr>
          <w:ilvl w:val="0"/>
          <w:numId w:val="10"/>
        </w:numPr>
        <w:rPr>
          <w:color w:val="000000"/>
        </w:rPr>
      </w:pPr>
      <w:r>
        <w:rPr>
          <w:color w:val="000000"/>
        </w:rPr>
        <w:t>Number of titles, if applicable</w:t>
      </w:r>
    </w:p>
    <w:p w14:paraId="424B5DE2" w14:textId="77777777" w:rsidR="00365247" w:rsidRDefault="00365247" w:rsidP="00365247">
      <w:pPr>
        <w:pStyle w:val="ListParagraph"/>
        <w:numPr>
          <w:ilvl w:val="0"/>
          <w:numId w:val="10"/>
        </w:numPr>
        <w:rPr>
          <w:color w:val="000000"/>
        </w:rPr>
      </w:pPr>
      <w:r>
        <w:rPr>
          <w:color w:val="000000"/>
        </w:rPr>
        <w:t>Dates covered, if applicable</w:t>
      </w:r>
    </w:p>
    <w:p w14:paraId="605D807D" w14:textId="77777777" w:rsidR="00365247" w:rsidRDefault="00365247" w:rsidP="00365247">
      <w:pPr>
        <w:pStyle w:val="ListParagraph"/>
        <w:numPr>
          <w:ilvl w:val="0"/>
          <w:numId w:val="10"/>
        </w:numPr>
        <w:rPr>
          <w:color w:val="000000"/>
        </w:rPr>
      </w:pPr>
      <w:r>
        <w:rPr>
          <w:color w:val="000000"/>
        </w:rPr>
        <w:t>Description</w:t>
      </w:r>
    </w:p>
    <w:p w14:paraId="7E172FFF" w14:textId="77777777" w:rsidR="00365247" w:rsidRPr="00365247" w:rsidRDefault="00365247" w:rsidP="00365247">
      <w:pPr>
        <w:pStyle w:val="ListParagraph"/>
        <w:rPr>
          <w:color w:val="000000"/>
        </w:rPr>
      </w:pPr>
    </w:p>
    <w:p w14:paraId="5A993BC0" w14:textId="77777777" w:rsidR="0095273D" w:rsidRDefault="0095273D" w:rsidP="0095273D">
      <w:pPr>
        <w:rPr>
          <w:color w:val="000000"/>
        </w:rPr>
      </w:pPr>
    </w:p>
    <w:p w14:paraId="4396272A" w14:textId="77777777" w:rsidR="0095273D" w:rsidRDefault="0095273D" w:rsidP="0095273D">
      <w:pPr>
        <w:rPr>
          <w:b/>
          <w:color w:val="000000"/>
        </w:rPr>
      </w:pPr>
      <w:r>
        <w:rPr>
          <w:b/>
          <w:color w:val="000000"/>
        </w:rPr>
        <w:t>Contract Term:</w:t>
      </w:r>
    </w:p>
    <w:p w14:paraId="72695E1B" w14:textId="77777777" w:rsidR="0095273D" w:rsidRDefault="0095273D" w:rsidP="0095273D">
      <w:pPr>
        <w:rPr>
          <w:b/>
          <w:color w:val="000000"/>
        </w:rPr>
      </w:pPr>
    </w:p>
    <w:p w14:paraId="4F4C2892" w14:textId="77777777" w:rsidR="0095273D" w:rsidRDefault="0095273D" w:rsidP="0095273D">
      <w:pPr>
        <w:rPr>
          <w:color w:val="000000"/>
        </w:rPr>
      </w:pPr>
      <w:r>
        <w:rPr>
          <w:b/>
          <w:color w:val="000000"/>
        </w:rPr>
        <w:t xml:space="preserve">Access Conditions: </w:t>
      </w:r>
      <w:r w:rsidRPr="002F4E7D">
        <w:rPr>
          <w:color w:val="000000"/>
        </w:rPr>
        <w:t xml:space="preserve">Unlimited simultaneous user </w:t>
      </w:r>
      <w:r>
        <w:rPr>
          <w:color w:val="000000"/>
        </w:rPr>
        <w:t xml:space="preserve">systemwide perpetual </w:t>
      </w:r>
      <w:r w:rsidRPr="002F4E7D">
        <w:rPr>
          <w:color w:val="000000"/>
        </w:rPr>
        <w:t>access</w:t>
      </w:r>
      <w:r>
        <w:rPr>
          <w:color w:val="000000"/>
        </w:rPr>
        <w:t xml:space="preserve"> </w:t>
      </w:r>
    </w:p>
    <w:p w14:paraId="37BD3F22" w14:textId="77777777" w:rsidR="0095273D" w:rsidRDefault="0095273D" w:rsidP="0095273D">
      <w:pPr>
        <w:rPr>
          <w:color w:val="000000"/>
        </w:rPr>
      </w:pPr>
    </w:p>
    <w:p w14:paraId="722BC9E0" w14:textId="77777777" w:rsidR="0095273D" w:rsidRDefault="0095273D" w:rsidP="0095273D">
      <w:pPr>
        <w:rPr>
          <w:color w:val="000000"/>
        </w:rPr>
      </w:pPr>
      <w:r w:rsidRPr="002F4E7D">
        <w:rPr>
          <w:b/>
          <w:color w:val="000000"/>
        </w:rPr>
        <w:t>Authentication</w:t>
      </w:r>
      <w:r>
        <w:rPr>
          <w:color w:val="000000"/>
        </w:rPr>
        <w:t>: IP authentication (See Appendix C for IP addresses)</w:t>
      </w:r>
    </w:p>
    <w:p w14:paraId="14EC7E01" w14:textId="77777777" w:rsidR="0095273D" w:rsidRDefault="0095273D" w:rsidP="0095273D">
      <w:pPr>
        <w:rPr>
          <w:b/>
          <w:color w:val="000000"/>
        </w:rPr>
      </w:pPr>
    </w:p>
    <w:p w14:paraId="4FAAA7EE" w14:textId="77777777" w:rsidR="0095273D" w:rsidRDefault="0095273D" w:rsidP="0095273D">
      <w:pPr>
        <w:rPr>
          <w:b/>
          <w:color w:val="000000"/>
        </w:rPr>
      </w:pPr>
      <w:r>
        <w:rPr>
          <w:b/>
          <w:color w:val="000000"/>
        </w:rPr>
        <w:t>Fees</w:t>
      </w:r>
      <w:r w:rsidR="00365247">
        <w:rPr>
          <w:b/>
          <w:color w:val="000000"/>
        </w:rPr>
        <w:t xml:space="preserve"> and Negotiated Discounts</w:t>
      </w:r>
      <w:r>
        <w:rPr>
          <w:b/>
          <w:color w:val="000000"/>
        </w:rPr>
        <w:t>:</w:t>
      </w:r>
    </w:p>
    <w:p w14:paraId="60F93ECF" w14:textId="77777777" w:rsidR="0095273D" w:rsidRDefault="0095273D" w:rsidP="0095273D">
      <w:pPr>
        <w:pStyle w:val="ListParagraph"/>
        <w:numPr>
          <w:ilvl w:val="0"/>
          <w:numId w:val="8"/>
        </w:numPr>
        <w:rPr>
          <w:color w:val="000000"/>
        </w:rPr>
      </w:pPr>
      <w:r>
        <w:rPr>
          <w:color w:val="000000"/>
        </w:rPr>
        <w:t>Total Fee</w:t>
      </w:r>
    </w:p>
    <w:p w14:paraId="54EB73E0" w14:textId="77777777" w:rsidR="0095273D" w:rsidRDefault="0095273D" w:rsidP="0095273D">
      <w:pPr>
        <w:pStyle w:val="ListParagraph"/>
        <w:numPr>
          <w:ilvl w:val="0"/>
          <w:numId w:val="8"/>
        </w:numPr>
        <w:rPr>
          <w:color w:val="000000"/>
        </w:rPr>
      </w:pPr>
      <w:r>
        <w:rPr>
          <w:color w:val="000000"/>
        </w:rPr>
        <w:t>License Fee / year</w:t>
      </w:r>
    </w:p>
    <w:p w14:paraId="67C928B2" w14:textId="77777777" w:rsidR="0095273D" w:rsidRDefault="0095273D" w:rsidP="0095273D">
      <w:pPr>
        <w:pStyle w:val="ListParagraph"/>
        <w:numPr>
          <w:ilvl w:val="0"/>
          <w:numId w:val="8"/>
        </w:numPr>
        <w:rPr>
          <w:color w:val="000000"/>
        </w:rPr>
      </w:pPr>
      <w:r>
        <w:rPr>
          <w:color w:val="000000"/>
        </w:rPr>
        <w:t>Ongoing Fees, e.g. access fee, if any</w:t>
      </w:r>
      <w:r w:rsidR="00365247">
        <w:rPr>
          <w:color w:val="000000"/>
        </w:rPr>
        <w:t>; indicate any waived fees</w:t>
      </w:r>
    </w:p>
    <w:p w14:paraId="2B2B2A14" w14:textId="77777777" w:rsidR="0095273D" w:rsidRPr="001C4249" w:rsidRDefault="0095273D" w:rsidP="0095273D">
      <w:pPr>
        <w:pStyle w:val="ListParagraph"/>
        <w:numPr>
          <w:ilvl w:val="0"/>
          <w:numId w:val="8"/>
        </w:numPr>
        <w:rPr>
          <w:color w:val="000000"/>
        </w:rPr>
      </w:pPr>
      <w:r>
        <w:rPr>
          <w:color w:val="000000"/>
        </w:rPr>
        <w:t>One-time Fees</w:t>
      </w:r>
      <w:r w:rsidR="00365247">
        <w:rPr>
          <w:color w:val="000000"/>
        </w:rPr>
        <w:t>; indicated any waived fees</w:t>
      </w:r>
    </w:p>
    <w:p w14:paraId="31FA0CF2" w14:textId="77777777" w:rsidR="0095273D" w:rsidRDefault="0095273D" w:rsidP="0095273D">
      <w:pPr>
        <w:rPr>
          <w:color w:val="000000"/>
        </w:rPr>
      </w:pPr>
    </w:p>
    <w:p w14:paraId="60CF64EC" w14:textId="77777777" w:rsidR="0095273D" w:rsidRPr="002F4E7D" w:rsidRDefault="0095273D" w:rsidP="0095273D">
      <w:pPr>
        <w:rPr>
          <w:color w:val="000000"/>
        </w:rPr>
      </w:pPr>
    </w:p>
    <w:p w14:paraId="0F5F96BE" w14:textId="77777777" w:rsidR="0095273D" w:rsidRDefault="0095273D" w:rsidP="0095273D">
      <w:pPr>
        <w:rPr>
          <w:b/>
          <w:color w:val="000000"/>
        </w:rPr>
      </w:pPr>
      <w:r>
        <w:rPr>
          <w:b/>
          <w:color w:val="000000"/>
        </w:rPr>
        <w:t>Price Caps:</w:t>
      </w:r>
    </w:p>
    <w:p w14:paraId="6126A4CE" w14:textId="77777777" w:rsidR="0095273D" w:rsidRPr="002F4E7D" w:rsidRDefault="0095273D" w:rsidP="0095273D">
      <w:pPr>
        <w:rPr>
          <w:color w:val="000000"/>
        </w:rPr>
      </w:pPr>
    </w:p>
    <w:p w14:paraId="228D4C01" w14:textId="77777777" w:rsidR="0095273D" w:rsidRDefault="0095273D" w:rsidP="0095273D">
      <w:pPr>
        <w:rPr>
          <w:color w:val="000000"/>
        </w:rPr>
      </w:pPr>
      <w:r>
        <w:rPr>
          <w:b/>
          <w:color w:val="000000"/>
        </w:rPr>
        <w:t xml:space="preserve">Payment Terms: </w:t>
      </w:r>
      <w:r>
        <w:rPr>
          <w:color w:val="000000"/>
        </w:rPr>
        <w:t>The Licensee will pay a single invoice for the annual subscription fee.</w:t>
      </w:r>
    </w:p>
    <w:p w14:paraId="21A97BB0" w14:textId="77777777" w:rsidR="0095273D" w:rsidRDefault="0095273D" w:rsidP="0095273D">
      <w:pPr>
        <w:rPr>
          <w:color w:val="000000"/>
        </w:rPr>
      </w:pPr>
    </w:p>
    <w:p w14:paraId="7DFAC0B0" w14:textId="77777777" w:rsidR="002F4E7D" w:rsidRDefault="00365247" w:rsidP="00712F94">
      <w:pPr>
        <w:rPr>
          <w:b/>
          <w:color w:val="000000"/>
        </w:rPr>
      </w:pPr>
      <w:r>
        <w:rPr>
          <w:b/>
          <w:color w:val="000000"/>
        </w:rPr>
        <w:t>Add-on Products and Negotiated Discounts:</w:t>
      </w:r>
    </w:p>
    <w:p w14:paraId="17BF1128" w14:textId="77777777" w:rsidR="00365247" w:rsidRDefault="00365247" w:rsidP="00712F94">
      <w:pPr>
        <w:rPr>
          <w:b/>
          <w:color w:val="000000"/>
        </w:rPr>
      </w:pPr>
    </w:p>
    <w:p w14:paraId="1801F0B1" w14:textId="77777777" w:rsidR="00D50059" w:rsidRDefault="00D50059" w:rsidP="00712F94">
      <w:pPr>
        <w:rPr>
          <w:b/>
          <w:color w:val="000000"/>
        </w:rPr>
      </w:pPr>
    </w:p>
    <w:p w14:paraId="1D7B82E1" w14:textId="77777777" w:rsidR="00365247" w:rsidRDefault="00365247" w:rsidP="00712F94">
      <w:pPr>
        <w:rPr>
          <w:color w:val="000000"/>
        </w:rPr>
      </w:pPr>
      <w:r>
        <w:rPr>
          <w:b/>
          <w:color w:val="000000"/>
        </w:rPr>
        <w:t>Deeply Discounted Print</w:t>
      </w:r>
      <w:r w:rsidR="00D50059">
        <w:rPr>
          <w:b/>
          <w:color w:val="000000"/>
        </w:rPr>
        <w:t xml:space="preserve"> (DDP)</w:t>
      </w:r>
      <w:r>
        <w:rPr>
          <w:b/>
          <w:color w:val="000000"/>
        </w:rPr>
        <w:t xml:space="preserve"> Titles</w:t>
      </w:r>
      <w:r>
        <w:rPr>
          <w:color w:val="000000"/>
        </w:rPr>
        <w:t xml:space="preserve">: Print subscriptions shall be optionally available </w:t>
      </w:r>
      <w:r w:rsidR="00D50059">
        <w:rPr>
          <w:color w:val="000000"/>
        </w:rPr>
        <w:t>to UC campuses at the following rates:</w:t>
      </w:r>
    </w:p>
    <w:p w14:paraId="2658BDA4" w14:textId="77777777" w:rsidR="00D50059" w:rsidRDefault="00D50059" w:rsidP="00D50059">
      <w:pPr>
        <w:pStyle w:val="ListParagraph"/>
        <w:numPr>
          <w:ilvl w:val="0"/>
          <w:numId w:val="11"/>
        </w:numPr>
        <w:rPr>
          <w:color w:val="000000"/>
        </w:rPr>
      </w:pPr>
      <w:r>
        <w:rPr>
          <w:color w:val="000000"/>
        </w:rPr>
        <w:t xml:space="preserve">Subscribed Titles: </w:t>
      </w:r>
    </w:p>
    <w:p w14:paraId="3570167E" w14:textId="77777777" w:rsidR="00D50059" w:rsidRPr="00D50059" w:rsidRDefault="00D50059" w:rsidP="00D50059">
      <w:pPr>
        <w:pStyle w:val="ListParagraph"/>
        <w:numPr>
          <w:ilvl w:val="0"/>
          <w:numId w:val="11"/>
        </w:numPr>
        <w:rPr>
          <w:color w:val="000000"/>
        </w:rPr>
      </w:pPr>
      <w:r>
        <w:rPr>
          <w:color w:val="000000"/>
        </w:rPr>
        <w:t>Unsubscribed Titles:</w:t>
      </w:r>
    </w:p>
    <w:p w14:paraId="281BB86A" w14:textId="77777777" w:rsidR="00D50059" w:rsidRDefault="00D50059" w:rsidP="00D50059">
      <w:pPr>
        <w:rPr>
          <w:b/>
          <w:color w:val="000000"/>
        </w:rPr>
      </w:pPr>
    </w:p>
    <w:p w14:paraId="4A7E8FC7" w14:textId="77777777" w:rsidR="00D50059" w:rsidRDefault="00D50059" w:rsidP="00D50059">
      <w:pPr>
        <w:rPr>
          <w:color w:val="000000"/>
        </w:rPr>
      </w:pPr>
      <w:r>
        <w:rPr>
          <w:b/>
          <w:color w:val="000000"/>
        </w:rPr>
        <w:t xml:space="preserve">APC Discounts: </w:t>
      </w:r>
      <w:r w:rsidRPr="002F4E7D">
        <w:rPr>
          <w:color w:val="000000"/>
        </w:rPr>
        <w:t>University of California</w:t>
      </w:r>
      <w:r>
        <w:rPr>
          <w:color w:val="000000"/>
        </w:rPr>
        <w:t xml:space="preserve"> authors shall be eligible for the following discounts on open access Article Processing Charges (APC) during the term of the Agreement:</w:t>
      </w:r>
    </w:p>
    <w:p w14:paraId="745E93E4" w14:textId="77777777" w:rsidR="00D50059" w:rsidRDefault="00D50059" w:rsidP="00D50059">
      <w:pPr>
        <w:pStyle w:val="ListParagraph"/>
        <w:numPr>
          <w:ilvl w:val="0"/>
          <w:numId w:val="9"/>
        </w:numPr>
        <w:rPr>
          <w:color w:val="000000"/>
        </w:rPr>
      </w:pPr>
      <w:r>
        <w:rPr>
          <w:color w:val="000000"/>
        </w:rPr>
        <w:t>Eligibility: APC discounts shall be available in cases where a UC author is the lead or corresponding author.</w:t>
      </w:r>
    </w:p>
    <w:p w14:paraId="6B5C806C" w14:textId="77777777" w:rsidR="00D50059" w:rsidRDefault="00D50059" w:rsidP="00D50059">
      <w:pPr>
        <w:pStyle w:val="ListParagraph"/>
        <w:numPr>
          <w:ilvl w:val="0"/>
          <w:numId w:val="9"/>
        </w:numPr>
        <w:rPr>
          <w:color w:val="000000"/>
        </w:rPr>
      </w:pPr>
      <w:r>
        <w:rPr>
          <w:color w:val="000000"/>
        </w:rPr>
        <w:t xml:space="preserve">Process: </w:t>
      </w:r>
    </w:p>
    <w:p w14:paraId="56B78CF8" w14:textId="77777777" w:rsidR="00D50059" w:rsidRDefault="00D50059" w:rsidP="00D50059">
      <w:pPr>
        <w:pStyle w:val="ListParagraph"/>
        <w:numPr>
          <w:ilvl w:val="0"/>
          <w:numId w:val="9"/>
        </w:numPr>
        <w:rPr>
          <w:color w:val="000000"/>
        </w:rPr>
      </w:pPr>
      <w:r>
        <w:rPr>
          <w:color w:val="000000"/>
        </w:rPr>
        <w:t>Discounts:</w:t>
      </w:r>
    </w:p>
    <w:p w14:paraId="5AA7E8EC" w14:textId="77777777" w:rsidR="00D50059" w:rsidRDefault="00D50059" w:rsidP="00D50059">
      <w:pPr>
        <w:pStyle w:val="ListParagraph"/>
        <w:numPr>
          <w:ilvl w:val="0"/>
          <w:numId w:val="9"/>
        </w:numPr>
        <w:rPr>
          <w:color w:val="000000"/>
        </w:rPr>
      </w:pPr>
      <w:r>
        <w:rPr>
          <w:color w:val="000000"/>
        </w:rPr>
        <w:t>Reporting: Licensor will report both OA authorship data, APC payments and discounts annually to Licensee.</w:t>
      </w:r>
    </w:p>
    <w:p w14:paraId="3C072DB1" w14:textId="77777777" w:rsidR="00162B94" w:rsidRDefault="00162B94" w:rsidP="00162B94">
      <w:pPr>
        <w:pStyle w:val="NormalWeb"/>
        <w:spacing w:before="0" w:beforeAutospacing="0" w:after="0" w:afterAutospacing="0"/>
        <w:rPr>
          <w:b/>
          <w:bCs/>
          <w:color w:val="000000"/>
        </w:rPr>
      </w:pPr>
    </w:p>
    <w:p w14:paraId="5597E74A" w14:textId="4C6BE52D" w:rsidR="00162B94" w:rsidRDefault="00162B94" w:rsidP="00162B94">
      <w:pPr>
        <w:pStyle w:val="NormalWeb"/>
        <w:spacing w:before="0" w:beforeAutospacing="0" w:after="0" w:afterAutospacing="0"/>
      </w:pPr>
      <w:r>
        <w:rPr>
          <w:b/>
          <w:bCs/>
          <w:color w:val="000000"/>
        </w:rPr>
        <w:lastRenderedPageBreak/>
        <w:t xml:space="preserve">Reporting: </w:t>
      </w:r>
      <w:r>
        <w:rPr>
          <w:color w:val="000000"/>
        </w:rPr>
        <w:t>On a monthly basis, Licensor will provide regular article-level reports of UC’s publishing activity in a mutually agreeable format, following appropriate standards where possible, to ensure proper accounting and administration of this Agreement. Reports should:</w:t>
      </w:r>
    </w:p>
    <w:p w14:paraId="3F90D966" w14:textId="57366F4B" w:rsidR="00162B94" w:rsidRDefault="00162B94" w:rsidP="00162B94">
      <w:pPr>
        <w:pStyle w:val="NormalWeb"/>
        <w:numPr>
          <w:ilvl w:val="0"/>
          <w:numId w:val="12"/>
        </w:numPr>
        <w:spacing w:before="0" w:beforeAutospacing="0" w:after="0" w:afterAutospacing="0"/>
        <w:textAlignment w:val="baseline"/>
        <w:rPr>
          <w:color w:val="000000"/>
        </w:rPr>
      </w:pPr>
      <w:r>
        <w:rPr>
          <w:color w:val="000000"/>
        </w:rPr>
        <w:t xml:space="preserve">Be delivered by email to </w:t>
      </w:r>
    </w:p>
    <w:p w14:paraId="32F0FDE4" w14:textId="77777777" w:rsidR="00162B94" w:rsidRDefault="00162B94" w:rsidP="00162B94">
      <w:pPr>
        <w:pStyle w:val="NormalWeb"/>
        <w:numPr>
          <w:ilvl w:val="0"/>
          <w:numId w:val="12"/>
        </w:numPr>
        <w:spacing w:before="0" w:beforeAutospacing="0" w:after="0" w:afterAutospacing="0"/>
        <w:textAlignment w:val="baseline"/>
        <w:rPr>
          <w:color w:val="000000"/>
        </w:rPr>
      </w:pPr>
      <w:r>
        <w:rPr>
          <w:color w:val="000000"/>
        </w:rPr>
        <w:t>Be formatted as a CSV or Microsoft Excel file</w:t>
      </w:r>
    </w:p>
    <w:p w14:paraId="6248D384" w14:textId="7396B945" w:rsidR="00162B94" w:rsidRDefault="00162B94" w:rsidP="00162B94">
      <w:pPr>
        <w:pStyle w:val="NormalWeb"/>
        <w:numPr>
          <w:ilvl w:val="0"/>
          <w:numId w:val="12"/>
        </w:numPr>
        <w:spacing w:before="0" w:beforeAutospacing="0" w:after="0" w:afterAutospacing="0"/>
        <w:textAlignment w:val="baseline"/>
        <w:rPr>
          <w:color w:val="000000"/>
        </w:rPr>
      </w:pPr>
      <w:r>
        <w:rPr>
          <w:color w:val="000000"/>
        </w:rPr>
        <w:t xml:space="preserve">Include all metadata points required for eligibility check in the </w:t>
      </w:r>
      <w:hyperlink r:id="rId12" w:anchor="update2021" w:history="1">
        <w:r w:rsidRPr="002F155B">
          <w:rPr>
            <w:rStyle w:val="Hyperlink"/>
          </w:rPr>
          <w:t>2021 Enhancement to the ESAC Workflow Recommendations</w:t>
        </w:r>
      </w:hyperlink>
      <w:r w:rsidR="002F155B">
        <w:rPr>
          <w:rStyle w:val="FootnoteReference"/>
          <w:color w:val="000000"/>
        </w:rPr>
        <w:footnoteReference w:id="5"/>
      </w:r>
      <w:r>
        <w:rPr>
          <w:color w:val="000000"/>
        </w:rPr>
        <w:t>:</w:t>
      </w:r>
    </w:p>
    <w:p w14:paraId="1EE757EE"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Publisher name</w:t>
      </w:r>
    </w:p>
    <w:p w14:paraId="2C250B4C"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Publication date (online or first)</w:t>
      </w:r>
    </w:p>
    <w:p w14:paraId="242F212D"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Acceptance date</w:t>
      </w:r>
    </w:p>
    <w:p w14:paraId="3F188886"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Article type (e.g. original paper, review article, etc.)</w:t>
      </w:r>
    </w:p>
    <w:p w14:paraId="2B3A59F8"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DOI</w:t>
      </w:r>
    </w:p>
    <w:p w14:paraId="789A3809"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Article title</w:t>
      </w:r>
    </w:p>
    <w:p w14:paraId="4F64B345"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Journal title</w:t>
      </w:r>
    </w:p>
    <w:p w14:paraId="653E3D99"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Online ISSN</w:t>
      </w:r>
    </w:p>
    <w:p w14:paraId="1FCE0720"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Journal access type (e.g. hybrid, subscription, gold)</w:t>
      </w:r>
    </w:p>
    <w:p w14:paraId="3DF429B9"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Article Open Access type (e.g. hybrid, gold, closed)</w:t>
      </w:r>
    </w:p>
    <w:p w14:paraId="5AF1628A"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Currency</w:t>
      </w:r>
    </w:p>
    <w:p w14:paraId="795E3B25"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APC price</w:t>
      </w:r>
    </w:p>
    <w:p w14:paraId="2F0FF3AD"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Invoice amount</w:t>
      </w:r>
    </w:p>
    <w:p w14:paraId="120409A5"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Article license</w:t>
      </w:r>
    </w:p>
    <w:p w14:paraId="3FF2B198"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Corresponding author name</w:t>
      </w:r>
    </w:p>
    <w:p w14:paraId="5C93E5F7"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Corresponding author email</w:t>
      </w:r>
    </w:p>
    <w:p w14:paraId="30EA1517"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Corresponding author ORCID</w:t>
      </w:r>
    </w:p>
    <w:p w14:paraId="1F37DD76"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Corresponding author institution name</w:t>
      </w:r>
    </w:p>
    <w:p w14:paraId="3D37C3FF"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Funder name</w:t>
      </w:r>
    </w:p>
    <w:p w14:paraId="1F66D618"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Grant ID</w:t>
      </w:r>
    </w:p>
    <w:p w14:paraId="473022FF" w14:textId="77777777" w:rsidR="00162B94" w:rsidRDefault="00162B94" w:rsidP="00162B94">
      <w:pPr>
        <w:pStyle w:val="NormalWeb"/>
        <w:numPr>
          <w:ilvl w:val="1"/>
          <w:numId w:val="12"/>
        </w:numPr>
        <w:spacing w:before="0" w:beforeAutospacing="0" w:after="0" w:afterAutospacing="0"/>
        <w:textAlignment w:val="baseline"/>
        <w:rPr>
          <w:color w:val="000000"/>
        </w:rPr>
      </w:pPr>
      <w:r>
        <w:rPr>
          <w:color w:val="000000"/>
        </w:rPr>
        <w:t>Submission date</w:t>
      </w:r>
    </w:p>
    <w:p w14:paraId="1CBB6708" w14:textId="6D8864BF" w:rsidR="00162B94" w:rsidRDefault="00162B94" w:rsidP="00162B94">
      <w:pPr>
        <w:pStyle w:val="NormalWeb"/>
        <w:numPr>
          <w:ilvl w:val="0"/>
          <w:numId w:val="12"/>
        </w:numPr>
        <w:spacing w:before="0" w:beforeAutospacing="0" w:after="0" w:afterAutospacing="0"/>
        <w:textAlignment w:val="baseline"/>
        <w:rPr>
          <w:color w:val="000000"/>
        </w:rPr>
      </w:pPr>
      <w:r>
        <w:rPr>
          <w:color w:val="000000"/>
        </w:rPr>
        <w:t>In addition to the ESAC Workflow Recommendations, include</w:t>
      </w:r>
      <w:r w:rsidR="00CD5F65">
        <w:rPr>
          <w:color w:val="000000"/>
        </w:rPr>
        <w:t xml:space="preserve"> data points specific to the UC workflow</w:t>
      </w:r>
      <w:r>
        <w:rPr>
          <w:color w:val="000000"/>
        </w:rPr>
        <w:t>:</w:t>
      </w:r>
    </w:p>
    <w:p w14:paraId="1531AB58" w14:textId="77777777" w:rsidR="00CD5F65" w:rsidRDefault="00CD5F65" w:rsidP="00CD5F65">
      <w:pPr>
        <w:pStyle w:val="NormalWeb"/>
        <w:numPr>
          <w:ilvl w:val="1"/>
          <w:numId w:val="12"/>
        </w:numPr>
        <w:spacing w:before="0" w:beforeAutospacing="0" w:after="0" w:afterAutospacing="0"/>
        <w:textAlignment w:val="baseline"/>
        <w:rPr>
          <w:color w:val="000000"/>
        </w:rPr>
      </w:pPr>
      <w:r>
        <w:rPr>
          <w:color w:val="000000"/>
        </w:rPr>
        <w:t>Original APC list price</w:t>
      </w:r>
    </w:p>
    <w:p w14:paraId="2FFF9AE1" w14:textId="7BB23BD4" w:rsidR="00CD5F65" w:rsidRDefault="00CD5F65" w:rsidP="00CD5F65">
      <w:pPr>
        <w:pStyle w:val="NormalWeb"/>
        <w:numPr>
          <w:ilvl w:val="1"/>
          <w:numId w:val="12"/>
        </w:numPr>
        <w:spacing w:before="0" w:beforeAutospacing="0" w:after="0" w:afterAutospacing="0"/>
        <w:textAlignment w:val="baseline"/>
        <w:rPr>
          <w:color w:val="000000"/>
        </w:rPr>
      </w:pPr>
      <w:r>
        <w:rPr>
          <w:color w:val="000000"/>
        </w:rPr>
        <w:t>Discounted APC price</w:t>
      </w:r>
    </w:p>
    <w:p w14:paraId="4E822E46" w14:textId="77777777" w:rsidR="00CD5F65" w:rsidRDefault="00CD5F65" w:rsidP="00162B94">
      <w:pPr>
        <w:pStyle w:val="NormalWeb"/>
        <w:numPr>
          <w:ilvl w:val="1"/>
          <w:numId w:val="12"/>
        </w:numPr>
        <w:spacing w:before="0" w:beforeAutospacing="0" w:after="0" w:afterAutospacing="0"/>
        <w:textAlignment w:val="baseline"/>
        <w:rPr>
          <w:color w:val="000000"/>
        </w:rPr>
      </w:pPr>
      <w:r>
        <w:rPr>
          <w:color w:val="000000"/>
        </w:rPr>
        <w:t>APC multipayer choice (e.g. fully paid by UC, partially paid by author)</w:t>
      </w:r>
    </w:p>
    <w:p w14:paraId="2935D2AA" w14:textId="77777777" w:rsidR="00CD5F65" w:rsidRDefault="00CD5F65" w:rsidP="00162B94">
      <w:pPr>
        <w:pStyle w:val="NormalWeb"/>
        <w:numPr>
          <w:ilvl w:val="1"/>
          <w:numId w:val="12"/>
        </w:numPr>
        <w:spacing w:before="0" w:beforeAutospacing="0" w:after="0" w:afterAutospacing="0"/>
        <w:textAlignment w:val="baseline"/>
        <w:rPr>
          <w:color w:val="000000"/>
        </w:rPr>
      </w:pPr>
      <w:r>
        <w:rPr>
          <w:color w:val="000000"/>
        </w:rPr>
        <w:t>APC portion paid by UC</w:t>
      </w:r>
    </w:p>
    <w:p w14:paraId="33DD36A8" w14:textId="5B20652F" w:rsidR="00162B94" w:rsidRDefault="00CD5F65" w:rsidP="00CD5F65">
      <w:pPr>
        <w:pStyle w:val="NormalWeb"/>
        <w:numPr>
          <w:ilvl w:val="1"/>
          <w:numId w:val="12"/>
        </w:numPr>
        <w:spacing w:before="0" w:beforeAutospacing="0" w:after="0" w:afterAutospacing="0"/>
        <w:textAlignment w:val="baseline"/>
        <w:rPr>
          <w:color w:val="000000"/>
        </w:rPr>
      </w:pPr>
      <w:r>
        <w:rPr>
          <w:color w:val="000000"/>
        </w:rPr>
        <w:t>APC portion paid by corresponding author</w:t>
      </w:r>
    </w:p>
    <w:p w14:paraId="48869F53" w14:textId="1F00B942" w:rsidR="00162B94" w:rsidRDefault="00162B94" w:rsidP="00162B94">
      <w:pPr>
        <w:pStyle w:val="NormalWeb"/>
        <w:numPr>
          <w:ilvl w:val="1"/>
          <w:numId w:val="12"/>
        </w:numPr>
        <w:spacing w:before="0" w:beforeAutospacing="0" w:after="0" w:afterAutospacing="0"/>
        <w:textAlignment w:val="baseline"/>
        <w:rPr>
          <w:color w:val="000000"/>
        </w:rPr>
      </w:pPr>
      <w:r>
        <w:rPr>
          <w:color w:val="000000"/>
        </w:rPr>
        <w:t>Corresponding author’s reason for requesting full APC coverage</w:t>
      </w:r>
      <w:r w:rsidR="00CD5F65">
        <w:rPr>
          <w:color w:val="000000"/>
        </w:rPr>
        <w:t>, if applicable</w:t>
      </w:r>
      <w:r w:rsidR="000A0780">
        <w:rPr>
          <w:color w:val="000000"/>
        </w:rPr>
        <w:t xml:space="preserve"> (selected from UC’s standard list of reasons as provided to Licensor)</w:t>
      </w:r>
    </w:p>
    <w:p w14:paraId="6F9B1A40" w14:textId="77777777" w:rsidR="00162B94" w:rsidRDefault="00162B94" w:rsidP="00162B94">
      <w:pPr>
        <w:pStyle w:val="NormalWeb"/>
        <w:numPr>
          <w:ilvl w:val="0"/>
          <w:numId w:val="12"/>
        </w:numPr>
        <w:spacing w:before="0" w:beforeAutospacing="0" w:after="0" w:afterAutospacing="0"/>
        <w:textAlignment w:val="baseline"/>
        <w:rPr>
          <w:color w:val="000000"/>
        </w:rPr>
      </w:pPr>
      <w:r>
        <w:rPr>
          <w:color w:val="000000"/>
        </w:rPr>
        <w:t>The UC may request additional relevant data points as necessary for a stated business purpose or shared assessment interest.</w:t>
      </w:r>
    </w:p>
    <w:p w14:paraId="5A1CCD35" w14:textId="77777777" w:rsidR="00162B94" w:rsidRPr="00162B94" w:rsidRDefault="00162B94" w:rsidP="00162B94">
      <w:pPr>
        <w:rPr>
          <w:color w:val="000000"/>
        </w:rPr>
      </w:pPr>
    </w:p>
    <w:p w14:paraId="769F95F9" w14:textId="77777777" w:rsidR="00D50059" w:rsidRDefault="00D50059" w:rsidP="00D50059">
      <w:pPr>
        <w:rPr>
          <w:color w:val="000000"/>
        </w:rPr>
      </w:pPr>
    </w:p>
    <w:p w14:paraId="63497567" w14:textId="77777777" w:rsidR="00D50059" w:rsidRDefault="00D50059">
      <w:pPr>
        <w:spacing w:after="200" w:line="276" w:lineRule="auto"/>
        <w:rPr>
          <w:b/>
          <w:smallCaps/>
          <w:color w:val="000000"/>
          <w:u w:val="single"/>
        </w:rPr>
      </w:pPr>
      <w:r>
        <w:br w:type="page"/>
      </w:r>
    </w:p>
    <w:p w14:paraId="1429EBAE" w14:textId="77777777" w:rsidR="00804B86" w:rsidRPr="006644C6" w:rsidRDefault="001C4249" w:rsidP="006644C6">
      <w:pPr>
        <w:pStyle w:val="Heading1"/>
        <w:jc w:val="center"/>
      </w:pPr>
      <w:r w:rsidRPr="006644C6">
        <w:lastRenderedPageBreak/>
        <w:t>Appendix</w:t>
      </w:r>
      <w:r w:rsidR="00804B86" w:rsidRPr="006644C6">
        <w:t xml:space="preserve"> </w:t>
      </w:r>
      <w:r w:rsidRPr="006644C6">
        <w:t>B: Authorized Sites</w:t>
      </w:r>
    </w:p>
    <w:p w14:paraId="27431DF9" w14:textId="77777777" w:rsidR="00804B86" w:rsidRPr="002F4E7D" w:rsidRDefault="00804B86" w:rsidP="002F4E7D">
      <w:pPr>
        <w:jc w:val="center"/>
        <w:rPr>
          <w:b/>
          <w:color w:val="000000"/>
          <w:sz w:val="28"/>
          <w:szCs w:val="28"/>
        </w:rPr>
      </w:pPr>
    </w:p>
    <w:p w14:paraId="54E18FEE" w14:textId="77777777" w:rsidR="006C0450" w:rsidRDefault="006C0450" w:rsidP="006C0450">
      <w:pPr>
        <w:ind w:left="720"/>
        <w:rPr>
          <w:color w:val="000000"/>
        </w:rPr>
      </w:pPr>
    </w:p>
    <w:p w14:paraId="6C5B7952" w14:textId="77777777" w:rsidR="006C0450" w:rsidRPr="007B3690" w:rsidRDefault="006C0450" w:rsidP="006C0450">
      <w:pPr>
        <w:ind w:left="720"/>
        <w:rPr>
          <w:color w:val="000000"/>
        </w:rPr>
      </w:pPr>
      <w:r w:rsidRPr="007B3690">
        <w:rPr>
          <w:color w:val="000000"/>
        </w:rPr>
        <w:t>University of California, Berkeley (including Lawrence Berkeley Lab)</w:t>
      </w:r>
    </w:p>
    <w:p w14:paraId="0C4A3328" w14:textId="77777777" w:rsidR="006C0450" w:rsidRPr="007B3690" w:rsidRDefault="006C0450" w:rsidP="006C0450">
      <w:pPr>
        <w:ind w:left="720"/>
        <w:rPr>
          <w:color w:val="000000"/>
        </w:rPr>
      </w:pPr>
    </w:p>
    <w:p w14:paraId="15993C75" w14:textId="77777777" w:rsidR="006C0450" w:rsidRPr="007B3690" w:rsidRDefault="006C0450" w:rsidP="006C0450">
      <w:pPr>
        <w:ind w:left="720"/>
        <w:rPr>
          <w:color w:val="000000"/>
        </w:rPr>
      </w:pPr>
      <w:r w:rsidRPr="007B3690">
        <w:rPr>
          <w:color w:val="000000"/>
        </w:rPr>
        <w:t>University of California, Davis</w:t>
      </w:r>
    </w:p>
    <w:p w14:paraId="32B10D73" w14:textId="77777777" w:rsidR="006C0450" w:rsidRPr="007B3690" w:rsidRDefault="006C0450" w:rsidP="006C0450">
      <w:pPr>
        <w:ind w:left="720"/>
        <w:rPr>
          <w:color w:val="000000"/>
        </w:rPr>
      </w:pPr>
    </w:p>
    <w:p w14:paraId="4D5DD06A" w14:textId="77777777" w:rsidR="006C0450" w:rsidRPr="007B3690" w:rsidRDefault="006C0450" w:rsidP="006C0450">
      <w:pPr>
        <w:ind w:left="720"/>
        <w:rPr>
          <w:color w:val="000000"/>
        </w:rPr>
      </w:pPr>
      <w:r w:rsidRPr="007B3690">
        <w:rPr>
          <w:color w:val="000000"/>
        </w:rPr>
        <w:t>University of California, Irvine</w:t>
      </w:r>
    </w:p>
    <w:p w14:paraId="231151F8" w14:textId="77777777" w:rsidR="006C0450" w:rsidRPr="007B3690" w:rsidRDefault="006C0450" w:rsidP="006C0450">
      <w:pPr>
        <w:ind w:left="720"/>
        <w:rPr>
          <w:color w:val="000000"/>
        </w:rPr>
      </w:pPr>
    </w:p>
    <w:p w14:paraId="6A825A4D" w14:textId="77777777" w:rsidR="006C0450" w:rsidRPr="007B3690" w:rsidRDefault="006C0450" w:rsidP="006C0450">
      <w:pPr>
        <w:ind w:left="720"/>
        <w:rPr>
          <w:color w:val="000000"/>
        </w:rPr>
      </w:pPr>
      <w:r w:rsidRPr="007B3690">
        <w:rPr>
          <w:color w:val="000000"/>
        </w:rPr>
        <w:t>University of California, Los Angeles</w:t>
      </w:r>
    </w:p>
    <w:p w14:paraId="25CF398E" w14:textId="77777777" w:rsidR="006C0450" w:rsidRPr="007B3690" w:rsidRDefault="006C0450" w:rsidP="006C0450">
      <w:pPr>
        <w:ind w:left="720"/>
        <w:rPr>
          <w:color w:val="000000"/>
        </w:rPr>
      </w:pPr>
    </w:p>
    <w:p w14:paraId="19DFC08C" w14:textId="77777777" w:rsidR="006C0450" w:rsidRPr="007B3690" w:rsidRDefault="006C0450" w:rsidP="006C0450">
      <w:pPr>
        <w:ind w:left="720"/>
        <w:rPr>
          <w:color w:val="000000"/>
        </w:rPr>
      </w:pPr>
      <w:r w:rsidRPr="007B3690">
        <w:rPr>
          <w:color w:val="000000"/>
        </w:rPr>
        <w:t>University of California, Merced</w:t>
      </w:r>
    </w:p>
    <w:p w14:paraId="37EA8B09" w14:textId="77777777" w:rsidR="006C0450" w:rsidRPr="007B3690" w:rsidRDefault="006C0450" w:rsidP="006C0450">
      <w:pPr>
        <w:ind w:left="720"/>
        <w:rPr>
          <w:color w:val="000000"/>
        </w:rPr>
      </w:pPr>
    </w:p>
    <w:p w14:paraId="3BE49962" w14:textId="77777777" w:rsidR="006C0450" w:rsidRPr="007B3690" w:rsidRDefault="006C0450" w:rsidP="006C0450">
      <w:pPr>
        <w:ind w:left="720"/>
        <w:rPr>
          <w:color w:val="000000"/>
        </w:rPr>
      </w:pPr>
      <w:r w:rsidRPr="007B3690">
        <w:rPr>
          <w:color w:val="000000"/>
        </w:rPr>
        <w:t>University of California, Riverside</w:t>
      </w:r>
    </w:p>
    <w:p w14:paraId="4BDD1885" w14:textId="77777777" w:rsidR="006C0450" w:rsidRPr="007B3690" w:rsidRDefault="006C0450" w:rsidP="006C0450">
      <w:pPr>
        <w:ind w:left="720"/>
        <w:rPr>
          <w:color w:val="000000"/>
        </w:rPr>
      </w:pPr>
    </w:p>
    <w:p w14:paraId="7C0290F0" w14:textId="77777777" w:rsidR="006C0450" w:rsidRPr="007B3690" w:rsidRDefault="006C0450" w:rsidP="006C0450">
      <w:pPr>
        <w:ind w:left="720"/>
        <w:rPr>
          <w:color w:val="000000"/>
        </w:rPr>
      </w:pPr>
      <w:r w:rsidRPr="007B3690">
        <w:rPr>
          <w:color w:val="000000"/>
        </w:rPr>
        <w:t>University of California, San Diego</w:t>
      </w:r>
    </w:p>
    <w:p w14:paraId="097F333D" w14:textId="77777777" w:rsidR="006C0450" w:rsidRPr="007B3690" w:rsidRDefault="006C0450" w:rsidP="006C0450">
      <w:pPr>
        <w:ind w:left="720"/>
        <w:rPr>
          <w:color w:val="000000"/>
        </w:rPr>
      </w:pPr>
    </w:p>
    <w:p w14:paraId="6FDD5BC9" w14:textId="77777777" w:rsidR="006C0450" w:rsidRPr="007B3690" w:rsidRDefault="006C0450" w:rsidP="006C0450">
      <w:pPr>
        <w:ind w:left="720"/>
        <w:rPr>
          <w:color w:val="000000"/>
        </w:rPr>
      </w:pPr>
      <w:r w:rsidRPr="007B3690">
        <w:rPr>
          <w:color w:val="000000"/>
        </w:rPr>
        <w:t>University of California, San Francisco</w:t>
      </w:r>
    </w:p>
    <w:p w14:paraId="1A1729CE" w14:textId="77777777" w:rsidR="006C0450" w:rsidRPr="007B3690" w:rsidRDefault="006C0450" w:rsidP="006C0450">
      <w:pPr>
        <w:ind w:left="720"/>
        <w:rPr>
          <w:color w:val="000000"/>
        </w:rPr>
      </w:pPr>
    </w:p>
    <w:p w14:paraId="05AB7A03" w14:textId="77777777" w:rsidR="006C0450" w:rsidRPr="007B3690" w:rsidRDefault="006C0450" w:rsidP="006C0450">
      <w:pPr>
        <w:ind w:left="720"/>
        <w:rPr>
          <w:color w:val="000000"/>
        </w:rPr>
      </w:pPr>
      <w:r w:rsidRPr="007B3690">
        <w:rPr>
          <w:color w:val="000000"/>
        </w:rPr>
        <w:t>University of California, Santa Barbara</w:t>
      </w:r>
    </w:p>
    <w:p w14:paraId="1E748515" w14:textId="77777777" w:rsidR="006C0450" w:rsidRPr="007B3690" w:rsidRDefault="006C0450" w:rsidP="006C0450">
      <w:pPr>
        <w:ind w:left="720"/>
        <w:rPr>
          <w:color w:val="000000"/>
        </w:rPr>
      </w:pPr>
    </w:p>
    <w:p w14:paraId="77222EBF" w14:textId="77777777" w:rsidR="006C0450" w:rsidRPr="007B3690" w:rsidRDefault="006C0450" w:rsidP="006C0450">
      <w:pPr>
        <w:ind w:left="720"/>
        <w:rPr>
          <w:color w:val="000000"/>
        </w:rPr>
      </w:pPr>
      <w:r w:rsidRPr="007B3690">
        <w:rPr>
          <w:color w:val="000000"/>
        </w:rPr>
        <w:t>University of California, Santa Cruz</w:t>
      </w:r>
    </w:p>
    <w:p w14:paraId="75685776" w14:textId="77777777" w:rsidR="006C0450" w:rsidRPr="007B3690" w:rsidRDefault="006C0450" w:rsidP="006C0450">
      <w:pPr>
        <w:ind w:left="720"/>
        <w:rPr>
          <w:color w:val="000000"/>
        </w:rPr>
      </w:pPr>
    </w:p>
    <w:p w14:paraId="3EF0304B" w14:textId="77777777" w:rsidR="006C0450" w:rsidRPr="007B3690" w:rsidRDefault="006C0450" w:rsidP="006C0450">
      <w:pPr>
        <w:ind w:left="720"/>
        <w:rPr>
          <w:color w:val="000000"/>
        </w:rPr>
      </w:pPr>
      <w:r w:rsidRPr="007B3690">
        <w:rPr>
          <w:color w:val="000000"/>
        </w:rPr>
        <w:t>University of California Office of the President</w:t>
      </w:r>
    </w:p>
    <w:p w14:paraId="1F7992C7" w14:textId="77777777" w:rsidR="002F4E7D" w:rsidRDefault="002F4E7D" w:rsidP="006C0450">
      <w:pPr>
        <w:spacing w:after="200" w:line="276" w:lineRule="auto"/>
        <w:rPr>
          <w:color w:val="000000"/>
          <w:sz w:val="28"/>
          <w:szCs w:val="28"/>
        </w:rPr>
      </w:pPr>
    </w:p>
    <w:p w14:paraId="1600947E" w14:textId="77777777" w:rsidR="006C0450" w:rsidRDefault="006C0450">
      <w:pPr>
        <w:spacing w:after="200" w:line="276" w:lineRule="auto"/>
        <w:rPr>
          <w:color w:val="000000"/>
          <w:sz w:val="28"/>
          <w:szCs w:val="28"/>
        </w:rPr>
      </w:pPr>
      <w:r>
        <w:rPr>
          <w:color w:val="000000"/>
          <w:sz w:val="28"/>
          <w:szCs w:val="28"/>
        </w:rPr>
        <w:br w:type="page"/>
      </w:r>
    </w:p>
    <w:p w14:paraId="2F4D6218" w14:textId="77777777" w:rsidR="00804B86" w:rsidRPr="006644C6" w:rsidRDefault="001C4249" w:rsidP="006644C6">
      <w:pPr>
        <w:pStyle w:val="Heading1"/>
        <w:jc w:val="center"/>
      </w:pPr>
      <w:r w:rsidRPr="006644C6">
        <w:lastRenderedPageBreak/>
        <w:t>Appendix</w:t>
      </w:r>
      <w:r w:rsidR="00804B86" w:rsidRPr="006644C6">
        <w:t xml:space="preserve"> </w:t>
      </w:r>
      <w:r w:rsidR="002F4E7D" w:rsidRPr="006644C6">
        <w:t>C</w:t>
      </w:r>
      <w:r w:rsidR="008F7FA2">
        <w:t>:  IP A</w:t>
      </w:r>
      <w:r w:rsidR="00804B86" w:rsidRPr="006644C6">
        <w:t>ddresses</w:t>
      </w:r>
    </w:p>
    <w:p w14:paraId="46B8EEA9" w14:textId="77777777" w:rsidR="00371732" w:rsidRDefault="00371732" w:rsidP="00371732">
      <w:pPr>
        <w:jc w:val="center"/>
        <w:rPr>
          <w:color w:val="000000"/>
        </w:rPr>
      </w:pPr>
    </w:p>
    <w:p w14:paraId="3FA8AF39" w14:textId="77777777" w:rsidR="00807DC6" w:rsidRPr="007B3690" w:rsidRDefault="00807DC6" w:rsidP="006C0450">
      <w:pPr>
        <w:rPr>
          <w:color w:val="000000"/>
        </w:rPr>
      </w:pPr>
    </w:p>
    <w:p w14:paraId="4556F1C7" w14:textId="77777777" w:rsidR="00807DC6" w:rsidRPr="007B3690" w:rsidRDefault="00807DC6">
      <w:pPr>
        <w:rPr>
          <w:color w:val="000000"/>
        </w:rPr>
      </w:pPr>
    </w:p>
    <w:p w14:paraId="3386317E" w14:textId="77777777" w:rsidR="00807DC6" w:rsidRPr="007B3690" w:rsidRDefault="00807DC6">
      <w:pPr>
        <w:rPr>
          <w:color w:val="000000"/>
          <w:sz w:val="18"/>
        </w:rPr>
      </w:pPr>
    </w:p>
    <w:p w14:paraId="3E256C37" w14:textId="77777777" w:rsidR="00807DC6" w:rsidRPr="007B3690" w:rsidRDefault="00807DC6">
      <w:pPr>
        <w:widowControl w:val="0"/>
        <w:rPr>
          <w:color w:val="000000"/>
        </w:rPr>
      </w:pPr>
    </w:p>
    <w:sectPr w:rsidR="00807DC6" w:rsidRPr="007B3690" w:rsidSect="00571C14">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9F88" w14:textId="77777777" w:rsidR="003B430D" w:rsidRDefault="003B430D">
      <w:r>
        <w:separator/>
      </w:r>
    </w:p>
  </w:endnote>
  <w:endnote w:type="continuationSeparator" w:id="0">
    <w:p w14:paraId="705B866E" w14:textId="77777777" w:rsidR="003B430D" w:rsidRDefault="003B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sto MT Std">
    <w:altName w:val="Cambria"/>
    <w:panose1 w:val="020B0604020202020204"/>
    <w:charset w:val="00"/>
    <w:family w:val="roman"/>
    <w:notTrueType/>
    <w:pitch w:val="variable"/>
    <w:sig w:usb0="00000003" w:usb1="00000000" w:usb2="00000000" w:usb3="00000000" w:csb0="00000001" w:csb1="00000000"/>
  </w:font>
  <w:font w:name="Times">
    <w:panose1 w:val="020B0604020202020204"/>
    <w:charset w:val="00"/>
    <w:family w:val="roman"/>
    <w:pitch w:val="variable"/>
    <w:sig w:usb0="E0002AFF" w:usb1="C0007841"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426E" w14:textId="77777777" w:rsidR="000B611D" w:rsidRDefault="000B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999824"/>
      <w:docPartObj>
        <w:docPartGallery w:val="Page Numbers (Bottom of Page)"/>
        <w:docPartUnique/>
      </w:docPartObj>
    </w:sdtPr>
    <w:sdtEndPr>
      <w:rPr>
        <w:noProof/>
      </w:rPr>
    </w:sdtEndPr>
    <w:sdtContent>
      <w:p w14:paraId="49E894E7" w14:textId="77777777" w:rsidR="00E65DD0" w:rsidRDefault="00E65DD0">
        <w:pPr>
          <w:pStyle w:val="Footer"/>
          <w:jc w:val="right"/>
        </w:pPr>
        <w:r>
          <w:fldChar w:fldCharType="begin"/>
        </w:r>
        <w:r>
          <w:instrText xml:space="preserve"> PAGE   \* MERGEFORMAT </w:instrText>
        </w:r>
        <w:r>
          <w:fldChar w:fldCharType="separate"/>
        </w:r>
        <w:r w:rsidR="00DD59C0">
          <w:rPr>
            <w:noProof/>
          </w:rPr>
          <w:t>1</w:t>
        </w:r>
        <w:r>
          <w:rPr>
            <w:noProof/>
          </w:rPr>
          <w:fldChar w:fldCharType="end"/>
        </w:r>
      </w:p>
    </w:sdtContent>
  </w:sdt>
  <w:p w14:paraId="7AA545CC" w14:textId="6BC67301" w:rsidR="00E65DD0" w:rsidRDefault="00E65DD0">
    <w:pPr>
      <w:pStyle w:val="Footer"/>
      <w:rPr>
        <w:sz w:val="16"/>
        <w:szCs w:val="16"/>
      </w:rPr>
    </w:pPr>
    <w:r>
      <w:rPr>
        <w:sz w:val="16"/>
        <w:szCs w:val="16"/>
      </w:rPr>
      <w:t>CDL Model License</w:t>
    </w:r>
    <w:r w:rsidR="0088530E">
      <w:rPr>
        <w:sz w:val="16"/>
        <w:szCs w:val="16"/>
      </w:rPr>
      <w:t xml:space="preserve"> </w:t>
    </w:r>
  </w:p>
  <w:p w14:paraId="317398D3" w14:textId="5299F595" w:rsidR="000B0750" w:rsidRPr="00E65DD0" w:rsidRDefault="000B611D">
    <w:pPr>
      <w:pStyle w:val="Footer"/>
      <w:rPr>
        <w:sz w:val="16"/>
        <w:szCs w:val="16"/>
      </w:rPr>
    </w:pPr>
    <w:r>
      <w:rPr>
        <w:sz w:val="16"/>
        <w:szCs w:val="16"/>
      </w:rPr>
      <w:t>6/4</w:t>
    </w:r>
    <w:r w:rsidR="002F155B">
      <w:rPr>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26283"/>
      <w:docPartObj>
        <w:docPartGallery w:val="Page Numbers (Bottom of Page)"/>
        <w:docPartUnique/>
      </w:docPartObj>
    </w:sdtPr>
    <w:sdtEndPr>
      <w:rPr>
        <w:noProof/>
      </w:rPr>
    </w:sdtEndPr>
    <w:sdtContent>
      <w:p w14:paraId="2362CDDE" w14:textId="77777777" w:rsidR="00E65DD0" w:rsidRDefault="00E65DD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08079AB" w14:textId="77777777" w:rsidR="00031217" w:rsidRDefault="0003121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E322" w14:textId="77777777" w:rsidR="003B430D" w:rsidRDefault="003B430D">
      <w:r>
        <w:separator/>
      </w:r>
    </w:p>
  </w:footnote>
  <w:footnote w:type="continuationSeparator" w:id="0">
    <w:p w14:paraId="7438C15E" w14:textId="77777777" w:rsidR="003B430D" w:rsidRDefault="003B430D">
      <w:r>
        <w:continuationSeparator/>
      </w:r>
    </w:p>
  </w:footnote>
  <w:footnote w:id="1">
    <w:p w14:paraId="066C286B" w14:textId="16766612" w:rsidR="008C28D3" w:rsidRPr="003F2D17" w:rsidRDefault="008C28D3" w:rsidP="008C28D3">
      <w:pPr>
        <w:pStyle w:val="FootnoteText"/>
        <w:rPr>
          <w:szCs w:val="22"/>
        </w:rPr>
      </w:pPr>
      <w:r w:rsidRPr="00C91841">
        <w:rPr>
          <w:rStyle w:val="FootnoteReference"/>
          <w:rFonts w:asciiTheme="minorHAnsi" w:hAnsiTheme="minorHAnsi"/>
          <w:szCs w:val="22"/>
        </w:rPr>
        <w:footnoteRef/>
      </w:r>
      <w:r w:rsidRPr="00C91841">
        <w:rPr>
          <w:rFonts w:asciiTheme="minorHAnsi" w:hAnsiTheme="minorHAnsi"/>
          <w:szCs w:val="22"/>
        </w:rPr>
        <w:t xml:space="preserve"> </w:t>
      </w:r>
      <w:hyperlink r:id="rId1" w:history="1">
        <w:r w:rsidR="00CA2120" w:rsidRPr="002F155B">
          <w:rPr>
            <w:rStyle w:val="Hyperlink"/>
            <w:rFonts w:cstheme="minorBidi"/>
          </w:rPr>
          <w:t>http://www.niso.org/workrooms/transfer/</w:t>
        </w:r>
      </w:hyperlink>
    </w:p>
  </w:footnote>
  <w:footnote w:id="2">
    <w:p w14:paraId="7E5751C1" w14:textId="77777777" w:rsidR="00A24204" w:rsidRDefault="00A24204" w:rsidP="00A24204">
      <w:pPr>
        <w:pStyle w:val="FootnoteText"/>
        <w:rPr>
          <w:szCs w:val="22"/>
        </w:rPr>
      </w:pPr>
      <w:r>
        <w:rPr>
          <w:rStyle w:val="FootnoteReference"/>
          <w:szCs w:val="22"/>
        </w:rPr>
        <w:footnoteRef/>
      </w:r>
      <w:r>
        <w:rPr>
          <w:szCs w:val="22"/>
        </w:rPr>
        <w:t xml:space="preserve"> </w:t>
      </w:r>
      <w:r>
        <w:rPr>
          <w:rStyle w:val="Hyperlink"/>
          <w:sz w:val="20"/>
          <w:szCs w:val="20"/>
        </w:rPr>
        <w:t>http://www.niso.org/workrooms/kbart</w:t>
      </w:r>
    </w:p>
  </w:footnote>
  <w:footnote w:id="3">
    <w:p w14:paraId="76E864DA" w14:textId="77777777" w:rsidR="001E7927" w:rsidRDefault="001E7927" w:rsidP="001E7927">
      <w:pPr>
        <w:pStyle w:val="FootnoteText"/>
      </w:pPr>
      <w:r>
        <w:rPr>
          <w:rStyle w:val="FootnoteReference"/>
        </w:rPr>
        <w:footnoteRef/>
      </w:r>
      <w:r>
        <w:t xml:space="preserve"> </w:t>
      </w:r>
      <w:r>
        <w:rPr>
          <w:rStyle w:val="Hyperlink"/>
          <w:sz w:val="20"/>
          <w:szCs w:val="20"/>
        </w:rPr>
        <w:t>http://www.projectcounter.org/code_practice.html</w:t>
      </w:r>
    </w:p>
  </w:footnote>
  <w:footnote w:id="4">
    <w:p w14:paraId="4C71F642" w14:textId="77777777" w:rsidR="00AB75F0" w:rsidRPr="0075700F" w:rsidRDefault="00AB75F0" w:rsidP="00AB75F0">
      <w:pPr>
        <w:spacing w:after="120"/>
      </w:pPr>
      <w:r w:rsidRPr="0075700F">
        <w:rPr>
          <w:rStyle w:val="FootnoteReference"/>
        </w:rPr>
        <w:footnoteRef/>
      </w:r>
      <w:r w:rsidRPr="0075700F">
        <w:t xml:space="preserve"> </w:t>
      </w:r>
      <w:hyperlink r:id="rId2" w:history="1">
        <w:r w:rsidRPr="00325AFE">
          <w:rPr>
            <w:rStyle w:val="Hyperlink"/>
          </w:rPr>
          <w:t>http://www.w3.org/WAI/guid-tech.html</w:t>
        </w:r>
      </w:hyperlink>
    </w:p>
  </w:footnote>
  <w:footnote w:id="5">
    <w:p w14:paraId="566667AC" w14:textId="6918E3D0" w:rsidR="002F155B" w:rsidRDefault="002F155B">
      <w:pPr>
        <w:pStyle w:val="FootnoteText"/>
      </w:pPr>
      <w:r>
        <w:rPr>
          <w:rStyle w:val="FootnoteReference"/>
        </w:rPr>
        <w:footnoteRef/>
      </w:r>
      <w:r>
        <w:t xml:space="preserve"> </w:t>
      </w:r>
      <w:hyperlink r:id="rId3" w:anchor="update2021" w:history="1">
        <w:r w:rsidRPr="002F155B">
          <w:rPr>
            <w:rStyle w:val="Hyperlink"/>
            <w:rFonts w:ascii="Times New Roman" w:hAnsi="Times New Roman"/>
            <w:color w:val="1155CC"/>
          </w:rPr>
          <w:t>https://esac-initiative.org/about/oa-workflows/#update2021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CD9A" w14:textId="77777777" w:rsidR="000B611D" w:rsidRDefault="000B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57E4" w14:textId="77777777" w:rsidR="000B611D" w:rsidRDefault="000B6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8AE9" w14:textId="77777777" w:rsidR="000B611D" w:rsidRDefault="000B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ABA"/>
    <w:multiLevelType w:val="hybridMultilevel"/>
    <w:tmpl w:val="4048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90FD3"/>
    <w:multiLevelType w:val="multilevel"/>
    <w:tmpl w:val="0B9CBB1E"/>
    <w:lvl w:ilvl="0">
      <w:start w:val="1"/>
      <w:numFmt w:val="decimal"/>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A9A22CF"/>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 w15:restartNumberingAfterBreak="0">
    <w:nsid w:val="2B006D34"/>
    <w:multiLevelType w:val="hybridMultilevel"/>
    <w:tmpl w:val="99107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76BDA"/>
    <w:multiLevelType w:val="hybridMultilevel"/>
    <w:tmpl w:val="AA28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B0076"/>
    <w:multiLevelType w:val="multilevel"/>
    <w:tmpl w:val="BFCA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B08BC"/>
    <w:multiLevelType w:val="hybridMultilevel"/>
    <w:tmpl w:val="6CBA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C2C4A"/>
    <w:multiLevelType w:val="hybridMultilevel"/>
    <w:tmpl w:val="85B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B4501"/>
    <w:multiLevelType w:val="multilevel"/>
    <w:tmpl w:val="4A0059D0"/>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797F8D"/>
    <w:multiLevelType w:val="hybridMultilevel"/>
    <w:tmpl w:val="53DED6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5285ED8"/>
    <w:multiLevelType w:val="hybridMultilevel"/>
    <w:tmpl w:val="CC1E1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1080F"/>
    <w:multiLevelType w:val="multilevel"/>
    <w:tmpl w:val="882C6E8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393886129">
    <w:abstractNumId w:val="8"/>
  </w:num>
  <w:num w:numId="2" w16cid:durableId="933518351">
    <w:abstractNumId w:val="1"/>
  </w:num>
  <w:num w:numId="3" w16cid:durableId="1303341711">
    <w:abstractNumId w:val="11"/>
  </w:num>
  <w:num w:numId="4" w16cid:durableId="1819767204">
    <w:abstractNumId w:val="2"/>
  </w:num>
  <w:num w:numId="5" w16cid:durableId="1495947432">
    <w:abstractNumId w:val="9"/>
  </w:num>
  <w:num w:numId="6" w16cid:durableId="924261474">
    <w:abstractNumId w:val="10"/>
  </w:num>
  <w:num w:numId="7" w16cid:durableId="947616927">
    <w:abstractNumId w:val="3"/>
  </w:num>
  <w:num w:numId="8" w16cid:durableId="1179387443">
    <w:abstractNumId w:val="0"/>
  </w:num>
  <w:num w:numId="9" w16cid:durableId="1071851308">
    <w:abstractNumId w:val="7"/>
  </w:num>
  <w:num w:numId="10" w16cid:durableId="1785659487">
    <w:abstractNumId w:val="4"/>
  </w:num>
  <w:num w:numId="11" w16cid:durableId="1070812625">
    <w:abstractNumId w:val="6"/>
  </w:num>
  <w:num w:numId="12" w16cid:durableId="86116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58"/>
    <w:rsid w:val="000066A4"/>
    <w:rsid w:val="00012FF1"/>
    <w:rsid w:val="00013C6E"/>
    <w:rsid w:val="0002046A"/>
    <w:rsid w:val="000239D9"/>
    <w:rsid w:val="00025AD1"/>
    <w:rsid w:val="00026155"/>
    <w:rsid w:val="00031217"/>
    <w:rsid w:val="00031C61"/>
    <w:rsid w:val="000323C3"/>
    <w:rsid w:val="00034D84"/>
    <w:rsid w:val="00043FFF"/>
    <w:rsid w:val="000454EE"/>
    <w:rsid w:val="000458D0"/>
    <w:rsid w:val="00046A41"/>
    <w:rsid w:val="00052942"/>
    <w:rsid w:val="000564EA"/>
    <w:rsid w:val="000601CD"/>
    <w:rsid w:val="000637EB"/>
    <w:rsid w:val="00066EC3"/>
    <w:rsid w:val="00081931"/>
    <w:rsid w:val="0008568D"/>
    <w:rsid w:val="00093334"/>
    <w:rsid w:val="0009697B"/>
    <w:rsid w:val="000A0780"/>
    <w:rsid w:val="000A4FF3"/>
    <w:rsid w:val="000A792D"/>
    <w:rsid w:val="000B0750"/>
    <w:rsid w:val="000B13D8"/>
    <w:rsid w:val="000B1742"/>
    <w:rsid w:val="000B223F"/>
    <w:rsid w:val="000B326C"/>
    <w:rsid w:val="000B4804"/>
    <w:rsid w:val="000B611D"/>
    <w:rsid w:val="000E3ECE"/>
    <w:rsid w:val="000E5B37"/>
    <w:rsid w:val="00102A9D"/>
    <w:rsid w:val="00107C34"/>
    <w:rsid w:val="00120EF2"/>
    <w:rsid w:val="001251B8"/>
    <w:rsid w:val="00126809"/>
    <w:rsid w:val="001313B2"/>
    <w:rsid w:val="00131878"/>
    <w:rsid w:val="00134A07"/>
    <w:rsid w:val="00144BF6"/>
    <w:rsid w:val="00145E5D"/>
    <w:rsid w:val="00152F44"/>
    <w:rsid w:val="0015764D"/>
    <w:rsid w:val="00161438"/>
    <w:rsid w:val="00162B94"/>
    <w:rsid w:val="00173AF9"/>
    <w:rsid w:val="00173D32"/>
    <w:rsid w:val="001757B8"/>
    <w:rsid w:val="001808FD"/>
    <w:rsid w:val="00183AF1"/>
    <w:rsid w:val="00190F81"/>
    <w:rsid w:val="001A6659"/>
    <w:rsid w:val="001A7240"/>
    <w:rsid w:val="001B37B9"/>
    <w:rsid w:val="001C2CF3"/>
    <w:rsid w:val="001C32AE"/>
    <w:rsid w:val="001C4249"/>
    <w:rsid w:val="001C741D"/>
    <w:rsid w:val="001D098A"/>
    <w:rsid w:val="001D228D"/>
    <w:rsid w:val="001D269A"/>
    <w:rsid w:val="001E2A61"/>
    <w:rsid w:val="001E2E08"/>
    <w:rsid w:val="001E4BE1"/>
    <w:rsid w:val="001E7927"/>
    <w:rsid w:val="001F0598"/>
    <w:rsid w:val="00200085"/>
    <w:rsid w:val="00202238"/>
    <w:rsid w:val="0020225E"/>
    <w:rsid w:val="002024DB"/>
    <w:rsid w:val="00206F14"/>
    <w:rsid w:val="0021078A"/>
    <w:rsid w:val="00224B90"/>
    <w:rsid w:val="00225C65"/>
    <w:rsid w:val="00233781"/>
    <w:rsid w:val="00235040"/>
    <w:rsid w:val="00235E57"/>
    <w:rsid w:val="00243AAE"/>
    <w:rsid w:val="00252980"/>
    <w:rsid w:val="00254509"/>
    <w:rsid w:val="0025523A"/>
    <w:rsid w:val="0025776F"/>
    <w:rsid w:val="0025793E"/>
    <w:rsid w:val="00260815"/>
    <w:rsid w:val="00264F3E"/>
    <w:rsid w:val="002716AC"/>
    <w:rsid w:val="00275942"/>
    <w:rsid w:val="00280687"/>
    <w:rsid w:val="002838F7"/>
    <w:rsid w:val="002854B1"/>
    <w:rsid w:val="00285D92"/>
    <w:rsid w:val="00296457"/>
    <w:rsid w:val="002A16F3"/>
    <w:rsid w:val="002A1BCC"/>
    <w:rsid w:val="002B2F36"/>
    <w:rsid w:val="002B4B60"/>
    <w:rsid w:val="002B615A"/>
    <w:rsid w:val="002C2DFB"/>
    <w:rsid w:val="002D3D7C"/>
    <w:rsid w:val="002D5D7F"/>
    <w:rsid w:val="002E30ED"/>
    <w:rsid w:val="002E4767"/>
    <w:rsid w:val="002E4CBC"/>
    <w:rsid w:val="002E565F"/>
    <w:rsid w:val="002F155B"/>
    <w:rsid w:val="002F4E7D"/>
    <w:rsid w:val="0030082A"/>
    <w:rsid w:val="00306E35"/>
    <w:rsid w:val="003106AF"/>
    <w:rsid w:val="00311133"/>
    <w:rsid w:val="00311DD0"/>
    <w:rsid w:val="00317762"/>
    <w:rsid w:val="00320B2F"/>
    <w:rsid w:val="00321CB9"/>
    <w:rsid w:val="003262CB"/>
    <w:rsid w:val="00327DBD"/>
    <w:rsid w:val="00340089"/>
    <w:rsid w:val="003457ED"/>
    <w:rsid w:val="003504B9"/>
    <w:rsid w:val="003504D3"/>
    <w:rsid w:val="00350EB6"/>
    <w:rsid w:val="003521DA"/>
    <w:rsid w:val="00362DB1"/>
    <w:rsid w:val="00365247"/>
    <w:rsid w:val="003705BD"/>
    <w:rsid w:val="0037146B"/>
    <w:rsid w:val="00371732"/>
    <w:rsid w:val="0037248B"/>
    <w:rsid w:val="00376EDB"/>
    <w:rsid w:val="00393C90"/>
    <w:rsid w:val="00394D2C"/>
    <w:rsid w:val="003A1489"/>
    <w:rsid w:val="003A6089"/>
    <w:rsid w:val="003A7A70"/>
    <w:rsid w:val="003B0E06"/>
    <w:rsid w:val="003B25A6"/>
    <w:rsid w:val="003B430D"/>
    <w:rsid w:val="003B6D6C"/>
    <w:rsid w:val="003B7EDB"/>
    <w:rsid w:val="003C2BE2"/>
    <w:rsid w:val="003C7789"/>
    <w:rsid w:val="003C7BA2"/>
    <w:rsid w:val="003D0B1E"/>
    <w:rsid w:val="003D5824"/>
    <w:rsid w:val="003E5880"/>
    <w:rsid w:val="003E5DC9"/>
    <w:rsid w:val="004028AF"/>
    <w:rsid w:val="00407F43"/>
    <w:rsid w:val="00417BC6"/>
    <w:rsid w:val="004202BD"/>
    <w:rsid w:val="00420847"/>
    <w:rsid w:val="00423D01"/>
    <w:rsid w:val="0042524E"/>
    <w:rsid w:val="00432892"/>
    <w:rsid w:val="00434031"/>
    <w:rsid w:val="004363A3"/>
    <w:rsid w:val="0044136E"/>
    <w:rsid w:val="004607FF"/>
    <w:rsid w:val="00460E68"/>
    <w:rsid w:val="0046544E"/>
    <w:rsid w:val="00476687"/>
    <w:rsid w:val="004804BA"/>
    <w:rsid w:val="0048096A"/>
    <w:rsid w:val="00481B8D"/>
    <w:rsid w:val="00482C41"/>
    <w:rsid w:val="00483126"/>
    <w:rsid w:val="00485821"/>
    <w:rsid w:val="0048602C"/>
    <w:rsid w:val="004964D0"/>
    <w:rsid w:val="004B5170"/>
    <w:rsid w:val="004C6B21"/>
    <w:rsid w:val="004C709A"/>
    <w:rsid w:val="004D070F"/>
    <w:rsid w:val="004D3008"/>
    <w:rsid w:val="004E2F4D"/>
    <w:rsid w:val="004F0BBB"/>
    <w:rsid w:val="004F49DF"/>
    <w:rsid w:val="004F5D70"/>
    <w:rsid w:val="0050131B"/>
    <w:rsid w:val="00501CBB"/>
    <w:rsid w:val="00510CFA"/>
    <w:rsid w:val="005110E4"/>
    <w:rsid w:val="005165C8"/>
    <w:rsid w:val="00517416"/>
    <w:rsid w:val="00517790"/>
    <w:rsid w:val="00524208"/>
    <w:rsid w:val="005265E8"/>
    <w:rsid w:val="005269DC"/>
    <w:rsid w:val="00536596"/>
    <w:rsid w:val="00550122"/>
    <w:rsid w:val="005604B9"/>
    <w:rsid w:val="00571C14"/>
    <w:rsid w:val="00571EFD"/>
    <w:rsid w:val="00572FEC"/>
    <w:rsid w:val="005813AC"/>
    <w:rsid w:val="005901D4"/>
    <w:rsid w:val="005928C1"/>
    <w:rsid w:val="00595D26"/>
    <w:rsid w:val="00596925"/>
    <w:rsid w:val="005A48BE"/>
    <w:rsid w:val="005B341A"/>
    <w:rsid w:val="005B6E20"/>
    <w:rsid w:val="005C0934"/>
    <w:rsid w:val="005C25D8"/>
    <w:rsid w:val="005C4DC7"/>
    <w:rsid w:val="005C6250"/>
    <w:rsid w:val="005D2912"/>
    <w:rsid w:val="005E18AE"/>
    <w:rsid w:val="005F1D4F"/>
    <w:rsid w:val="005F3B30"/>
    <w:rsid w:val="005F6924"/>
    <w:rsid w:val="005F7347"/>
    <w:rsid w:val="006035A8"/>
    <w:rsid w:val="0061334C"/>
    <w:rsid w:val="00616223"/>
    <w:rsid w:val="00617758"/>
    <w:rsid w:val="006216B7"/>
    <w:rsid w:val="00625E6B"/>
    <w:rsid w:val="00631756"/>
    <w:rsid w:val="006439A5"/>
    <w:rsid w:val="006450D0"/>
    <w:rsid w:val="006470AA"/>
    <w:rsid w:val="00651B8F"/>
    <w:rsid w:val="00654996"/>
    <w:rsid w:val="006562D2"/>
    <w:rsid w:val="00657D16"/>
    <w:rsid w:val="0066256F"/>
    <w:rsid w:val="006644C6"/>
    <w:rsid w:val="006651AD"/>
    <w:rsid w:val="00667CAE"/>
    <w:rsid w:val="00680803"/>
    <w:rsid w:val="006809B3"/>
    <w:rsid w:val="00694219"/>
    <w:rsid w:val="00695651"/>
    <w:rsid w:val="006959C2"/>
    <w:rsid w:val="006A0BA9"/>
    <w:rsid w:val="006A2439"/>
    <w:rsid w:val="006A4056"/>
    <w:rsid w:val="006A4103"/>
    <w:rsid w:val="006A5F51"/>
    <w:rsid w:val="006B717A"/>
    <w:rsid w:val="006C0450"/>
    <w:rsid w:val="006F08C9"/>
    <w:rsid w:val="00701F49"/>
    <w:rsid w:val="00706F99"/>
    <w:rsid w:val="0071027C"/>
    <w:rsid w:val="00712F94"/>
    <w:rsid w:val="00720A97"/>
    <w:rsid w:val="00720FFC"/>
    <w:rsid w:val="00722D05"/>
    <w:rsid w:val="007269BD"/>
    <w:rsid w:val="007529EC"/>
    <w:rsid w:val="00757336"/>
    <w:rsid w:val="00760D1D"/>
    <w:rsid w:val="0076108E"/>
    <w:rsid w:val="007810BC"/>
    <w:rsid w:val="007852D2"/>
    <w:rsid w:val="00793C9B"/>
    <w:rsid w:val="0079416E"/>
    <w:rsid w:val="007955EF"/>
    <w:rsid w:val="007A7736"/>
    <w:rsid w:val="007A7BBD"/>
    <w:rsid w:val="007B0BB1"/>
    <w:rsid w:val="007B14F1"/>
    <w:rsid w:val="007B3690"/>
    <w:rsid w:val="007C1F7A"/>
    <w:rsid w:val="007C6225"/>
    <w:rsid w:val="007C7BD8"/>
    <w:rsid w:val="007D3A6B"/>
    <w:rsid w:val="007E1629"/>
    <w:rsid w:val="007F4596"/>
    <w:rsid w:val="007F4A49"/>
    <w:rsid w:val="00802912"/>
    <w:rsid w:val="00804B86"/>
    <w:rsid w:val="0080570A"/>
    <w:rsid w:val="00807152"/>
    <w:rsid w:val="00807DC6"/>
    <w:rsid w:val="00811281"/>
    <w:rsid w:val="008275CE"/>
    <w:rsid w:val="0082784D"/>
    <w:rsid w:val="008400EB"/>
    <w:rsid w:val="00854F31"/>
    <w:rsid w:val="008550DC"/>
    <w:rsid w:val="00857393"/>
    <w:rsid w:val="008573DD"/>
    <w:rsid w:val="0086181E"/>
    <w:rsid w:val="008619E4"/>
    <w:rsid w:val="00862675"/>
    <w:rsid w:val="008629F2"/>
    <w:rsid w:val="0086409A"/>
    <w:rsid w:val="0087215F"/>
    <w:rsid w:val="00877F72"/>
    <w:rsid w:val="00883207"/>
    <w:rsid w:val="0088530E"/>
    <w:rsid w:val="008900FC"/>
    <w:rsid w:val="008A0C0D"/>
    <w:rsid w:val="008A21D1"/>
    <w:rsid w:val="008C0D66"/>
    <w:rsid w:val="008C28D3"/>
    <w:rsid w:val="008C3264"/>
    <w:rsid w:val="008C6BAF"/>
    <w:rsid w:val="008C76D6"/>
    <w:rsid w:val="008E35F3"/>
    <w:rsid w:val="008E3FA0"/>
    <w:rsid w:val="008E5BCB"/>
    <w:rsid w:val="008E7421"/>
    <w:rsid w:val="008F0326"/>
    <w:rsid w:val="008F2EB0"/>
    <w:rsid w:val="008F4183"/>
    <w:rsid w:val="008F4D90"/>
    <w:rsid w:val="008F7FA2"/>
    <w:rsid w:val="009014F0"/>
    <w:rsid w:val="00910F8C"/>
    <w:rsid w:val="009119A1"/>
    <w:rsid w:val="00911ADF"/>
    <w:rsid w:val="00914A89"/>
    <w:rsid w:val="00925182"/>
    <w:rsid w:val="009465A8"/>
    <w:rsid w:val="00947637"/>
    <w:rsid w:val="00947D18"/>
    <w:rsid w:val="0095096A"/>
    <w:rsid w:val="0095273D"/>
    <w:rsid w:val="009530C3"/>
    <w:rsid w:val="00953D67"/>
    <w:rsid w:val="00962BD2"/>
    <w:rsid w:val="009654D3"/>
    <w:rsid w:val="00965776"/>
    <w:rsid w:val="009662DD"/>
    <w:rsid w:val="00972EB6"/>
    <w:rsid w:val="00975EFC"/>
    <w:rsid w:val="00993E45"/>
    <w:rsid w:val="00997105"/>
    <w:rsid w:val="009A19E7"/>
    <w:rsid w:val="009A1E33"/>
    <w:rsid w:val="009A4D72"/>
    <w:rsid w:val="009A589E"/>
    <w:rsid w:val="009B4985"/>
    <w:rsid w:val="009C156C"/>
    <w:rsid w:val="009C7F40"/>
    <w:rsid w:val="009D0E23"/>
    <w:rsid w:val="009D50A3"/>
    <w:rsid w:val="009D5C11"/>
    <w:rsid w:val="009D66B9"/>
    <w:rsid w:val="009F2AF4"/>
    <w:rsid w:val="009F3753"/>
    <w:rsid w:val="009F5520"/>
    <w:rsid w:val="00A00B5C"/>
    <w:rsid w:val="00A1196B"/>
    <w:rsid w:val="00A138B8"/>
    <w:rsid w:val="00A13FA9"/>
    <w:rsid w:val="00A150D3"/>
    <w:rsid w:val="00A16F68"/>
    <w:rsid w:val="00A17730"/>
    <w:rsid w:val="00A20403"/>
    <w:rsid w:val="00A226AC"/>
    <w:rsid w:val="00A24204"/>
    <w:rsid w:val="00A33093"/>
    <w:rsid w:val="00A352F4"/>
    <w:rsid w:val="00A459E5"/>
    <w:rsid w:val="00A50418"/>
    <w:rsid w:val="00A50875"/>
    <w:rsid w:val="00A53469"/>
    <w:rsid w:val="00A53AF7"/>
    <w:rsid w:val="00A723FA"/>
    <w:rsid w:val="00A81C83"/>
    <w:rsid w:val="00A9385B"/>
    <w:rsid w:val="00AA0C4B"/>
    <w:rsid w:val="00AA0D89"/>
    <w:rsid w:val="00AA2D7F"/>
    <w:rsid w:val="00AA3F4F"/>
    <w:rsid w:val="00AA5068"/>
    <w:rsid w:val="00AA6423"/>
    <w:rsid w:val="00AB75F0"/>
    <w:rsid w:val="00AB77F4"/>
    <w:rsid w:val="00AC5535"/>
    <w:rsid w:val="00AC6341"/>
    <w:rsid w:val="00AD2903"/>
    <w:rsid w:val="00AD4C81"/>
    <w:rsid w:val="00AF2149"/>
    <w:rsid w:val="00AF4AD3"/>
    <w:rsid w:val="00AF572A"/>
    <w:rsid w:val="00B068C0"/>
    <w:rsid w:val="00B07302"/>
    <w:rsid w:val="00B14812"/>
    <w:rsid w:val="00B14BAA"/>
    <w:rsid w:val="00B2515C"/>
    <w:rsid w:val="00B30781"/>
    <w:rsid w:val="00B376EA"/>
    <w:rsid w:val="00B42B99"/>
    <w:rsid w:val="00B50BD0"/>
    <w:rsid w:val="00B55647"/>
    <w:rsid w:val="00B55ADD"/>
    <w:rsid w:val="00B56249"/>
    <w:rsid w:val="00B606DA"/>
    <w:rsid w:val="00B67749"/>
    <w:rsid w:val="00B769C4"/>
    <w:rsid w:val="00B774A1"/>
    <w:rsid w:val="00B850DE"/>
    <w:rsid w:val="00B87FF5"/>
    <w:rsid w:val="00B91340"/>
    <w:rsid w:val="00B93968"/>
    <w:rsid w:val="00B94410"/>
    <w:rsid w:val="00B96028"/>
    <w:rsid w:val="00B97622"/>
    <w:rsid w:val="00BA5466"/>
    <w:rsid w:val="00BA6470"/>
    <w:rsid w:val="00BA7FE3"/>
    <w:rsid w:val="00BB5D98"/>
    <w:rsid w:val="00BC5461"/>
    <w:rsid w:val="00BD1B7F"/>
    <w:rsid w:val="00BE606A"/>
    <w:rsid w:val="00BE6423"/>
    <w:rsid w:val="00BF1FCA"/>
    <w:rsid w:val="00BF244A"/>
    <w:rsid w:val="00BF2F44"/>
    <w:rsid w:val="00BF3E9A"/>
    <w:rsid w:val="00BF7EC6"/>
    <w:rsid w:val="00C06E35"/>
    <w:rsid w:val="00C1040C"/>
    <w:rsid w:val="00C11B14"/>
    <w:rsid w:val="00C12C00"/>
    <w:rsid w:val="00C1354A"/>
    <w:rsid w:val="00C13D99"/>
    <w:rsid w:val="00C22BBD"/>
    <w:rsid w:val="00C26D24"/>
    <w:rsid w:val="00C32E1D"/>
    <w:rsid w:val="00C4019C"/>
    <w:rsid w:val="00C42007"/>
    <w:rsid w:val="00C433D4"/>
    <w:rsid w:val="00C56B4E"/>
    <w:rsid w:val="00C57904"/>
    <w:rsid w:val="00C60EA4"/>
    <w:rsid w:val="00C64E4E"/>
    <w:rsid w:val="00C671BC"/>
    <w:rsid w:val="00C67F72"/>
    <w:rsid w:val="00C7117B"/>
    <w:rsid w:val="00C760AE"/>
    <w:rsid w:val="00C812EF"/>
    <w:rsid w:val="00C81E4E"/>
    <w:rsid w:val="00C821F0"/>
    <w:rsid w:val="00C87847"/>
    <w:rsid w:val="00C942E6"/>
    <w:rsid w:val="00CA2120"/>
    <w:rsid w:val="00CA2BEF"/>
    <w:rsid w:val="00CB373B"/>
    <w:rsid w:val="00CB3A67"/>
    <w:rsid w:val="00CB5EB1"/>
    <w:rsid w:val="00CB70C0"/>
    <w:rsid w:val="00CC033D"/>
    <w:rsid w:val="00CC04A8"/>
    <w:rsid w:val="00CC1C96"/>
    <w:rsid w:val="00CC1E12"/>
    <w:rsid w:val="00CC7CBD"/>
    <w:rsid w:val="00CD298D"/>
    <w:rsid w:val="00CD4F12"/>
    <w:rsid w:val="00CD5963"/>
    <w:rsid w:val="00CD59F6"/>
    <w:rsid w:val="00CD5E06"/>
    <w:rsid w:val="00CD5F65"/>
    <w:rsid w:val="00CE1241"/>
    <w:rsid w:val="00CE5752"/>
    <w:rsid w:val="00CE7A2F"/>
    <w:rsid w:val="00CF06A5"/>
    <w:rsid w:val="00D01B14"/>
    <w:rsid w:val="00D026E3"/>
    <w:rsid w:val="00D139D4"/>
    <w:rsid w:val="00D14BA7"/>
    <w:rsid w:val="00D17A7A"/>
    <w:rsid w:val="00D234A0"/>
    <w:rsid w:val="00D2656E"/>
    <w:rsid w:val="00D31F28"/>
    <w:rsid w:val="00D36665"/>
    <w:rsid w:val="00D466F8"/>
    <w:rsid w:val="00D467D8"/>
    <w:rsid w:val="00D50059"/>
    <w:rsid w:val="00D56164"/>
    <w:rsid w:val="00D57676"/>
    <w:rsid w:val="00D6071B"/>
    <w:rsid w:val="00D71F68"/>
    <w:rsid w:val="00D7234C"/>
    <w:rsid w:val="00D72632"/>
    <w:rsid w:val="00D72F09"/>
    <w:rsid w:val="00D77653"/>
    <w:rsid w:val="00D81206"/>
    <w:rsid w:val="00D848E4"/>
    <w:rsid w:val="00D84920"/>
    <w:rsid w:val="00D86A97"/>
    <w:rsid w:val="00DA5D80"/>
    <w:rsid w:val="00DB4695"/>
    <w:rsid w:val="00DB6A59"/>
    <w:rsid w:val="00DB7EA8"/>
    <w:rsid w:val="00DC2D87"/>
    <w:rsid w:val="00DD0B57"/>
    <w:rsid w:val="00DD2249"/>
    <w:rsid w:val="00DD59C0"/>
    <w:rsid w:val="00DE615A"/>
    <w:rsid w:val="00DF162D"/>
    <w:rsid w:val="00DF4CDF"/>
    <w:rsid w:val="00E002BC"/>
    <w:rsid w:val="00E05BA8"/>
    <w:rsid w:val="00E12608"/>
    <w:rsid w:val="00E14610"/>
    <w:rsid w:val="00E21F69"/>
    <w:rsid w:val="00E458C3"/>
    <w:rsid w:val="00E45C4D"/>
    <w:rsid w:val="00E47E30"/>
    <w:rsid w:val="00E522F5"/>
    <w:rsid w:val="00E535CA"/>
    <w:rsid w:val="00E608B0"/>
    <w:rsid w:val="00E65DD0"/>
    <w:rsid w:val="00E701FF"/>
    <w:rsid w:val="00E7147B"/>
    <w:rsid w:val="00E74012"/>
    <w:rsid w:val="00E84EF0"/>
    <w:rsid w:val="00E921D3"/>
    <w:rsid w:val="00E92292"/>
    <w:rsid w:val="00E929CF"/>
    <w:rsid w:val="00EA26D9"/>
    <w:rsid w:val="00EA5129"/>
    <w:rsid w:val="00EC033A"/>
    <w:rsid w:val="00ED3CBB"/>
    <w:rsid w:val="00EE5712"/>
    <w:rsid w:val="00EE58AE"/>
    <w:rsid w:val="00EE77BB"/>
    <w:rsid w:val="00EF2274"/>
    <w:rsid w:val="00EF2A1D"/>
    <w:rsid w:val="00EF33C4"/>
    <w:rsid w:val="00EF39EF"/>
    <w:rsid w:val="00EF425E"/>
    <w:rsid w:val="00F01446"/>
    <w:rsid w:val="00F06D7C"/>
    <w:rsid w:val="00F07136"/>
    <w:rsid w:val="00F07C7B"/>
    <w:rsid w:val="00F1181B"/>
    <w:rsid w:val="00F251FF"/>
    <w:rsid w:val="00F34983"/>
    <w:rsid w:val="00F43B75"/>
    <w:rsid w:val="00F46EBB"/>
    <w:rsid w:val="00F57B9B"/>
    <w:rsid w:val="00F63B5E"/>
    <w:rsid w:val="00F66AB4"/>
    <w:rsid w:val="00F7354E"/>
    <w:rsid w:val="00F739E4"/>
    <w:rsid w:val="00F77DBB"/>
    <w:rsid w:val="00F93733"/>
    <w:rsid w:val="00F95982"/>
    <w:rsid w:val="00F97C13"/>
    <w:rsid w:val="00FA0628"/>
    <w:rsid w:val="00FC6B83"/>
    <w:rsid w:val="00FD3492"/>
    <w:rsid w:val="00FD44E0"/>
    <w:rsid w:val="00FD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E919C0"/>
  <w15:docId w15:val="{9D2121CA-8C8C-A64F-9B3A-F9368C28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08"/>
    <w:pPr>
      <w:spacing w:after="0" w:line="240" w:lineRule="auto"/>
    </w:pPr>
    <w:rPr>
      <w:sz w:val="24"/>
      <w:szCs w:val="20"/>
    </w:rPr>
  </w:style>
  <w:style w:type="paragraph" w:styleId="Heading1">
    <w:name w:val="heading 1"/>
    <w:basedOn w:val="Normal"/>
    <w:next w:val="Normal"/>
    <w:link w:val="Heading1Char"/>
    <w:uiPriority w:val="99"/>
    <w:qFormat/>
    <w:rsid w:val="00E12608"/>
    <w:pPr>
      <w:keepNext/>
      <w:widowControl w:val="0"/>
      <w:tabs>
        <w:tab w:val="left" w:pos="16384"/>
      </w:tabs>
      <w:outlineLvl w:val="0"/>
    </w:pPr>
    <w:rPr>
      <w:b/>
      <w:smallCaps/>
      <w:color w:val="000000"/>
      <w:u w:val="single"/>
    </w:rPr>
  </w:style>
  <w:style w:type="paragraph" w:styleId="Heading2">
    <w:name w:val="heading 2"/>
    <w:basedOn w:val="Normal"/>
    <w:next w:val="Normal"/>
    <w:link w:val="Heading2Char"/>
    <w:uiPriority w:val="99"/>
    <w:qFormat/>
    <w:rsid w:val="00E12608"/>
    <w:pPr>
      <w:keepNext/>
      <w:widowControl w:val="0"/>
      <w:tabs>
        <w:tab w:val="left" w:pos="16384"/>
      </w:tabs>
      <w:jc w:val="center"/>
      <w:outlineLvl w:val="1"/>
    </w:pPr>
    <w:rPr>
      <w:b/>
      <w:smallCap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0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12608"/>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E12608"/>
    <w:pPr>
      <w:widowControl w:val="0"/>
      <w:tabs>
        <w:tab w:val="left" w:pos="16384"/>
      </w:tabs>
      <w:jc w:val="center"/>
    </w:pPr>
    <w:rPr>
      <w:b/>
      <w:smallCaps/>
      <w:color w:val="000000"/>
      <w:sz w:val="40"/>
    </w:rPr>
  </w:style>
  <w:style w:type="character" w:customStyle="1" w:styleId="TitleChar">
    <w:name w:val="Title Char"/>
    <w:basedOn w:val="DefaultParagraphFont"/>
    <w:link w:val="Title"/>
    <w:uiPriority w:val="10"/>
    <w:rsid w:val="00E12608"/>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E12608"/>
    <w:pPr>
      <w:widowControl w:val="0"/>
      <w:tabs>
        <w:tab w:val="left" w:pos="16384"/>
      </w:tabs>
    </w:pPr>
    <w:rPr>
      <w:b/>
      <w:i/>
      <w:color w:val="000000"/>
    </w:rPr>
  </w:style>
  <w:style w:type="character" w:customStyle="1" w:styleId="BodyTextChar">
    <w:name w:val="Body Text Char"/>
    <w:basedOn w:val="DefaultParagraphFont"/>
    <w:link w:val="BodyText"/>
    <w:uiPriority w:val="99"/>
    <w:semiHidden/>
    <w:rsid w:val="00E12608"/>
    <w:rPr>
      <w:sz w:val="24"/>
      <w:szCs w:val="20"/>
    </w:rPr>
  </w:style>
  <w:style w:type="paragraph" w:styleId="BodyTextIndent">
    <w:name w:val="Body Text Indent"/>
    <w:basedOn w:val="Normal"/>
    <w:link w:val="BodyTextIndentChar"/>
    <w:uiPriority w:val="99"/>
    <w:rsid w:val="00E12608"/>
    <w:pPr>
      <w:widowControl w:val="0"/>
    </w:pPr>
    <w:rPr>
      <w:color w:val="000000"/>
    </w:rPr>
  </w:style>
  <w:style w:type="character" w:customStyle="1" w:styleId="BodyTextIndentChar">
    <w:name w:val="Body Text Indent Char"/>
    <w:basedOn w:val="DefaultParagraphFont"/>
    <w:link w:val="BodyTextIndent"/>
    <w:uiPriority w:val="99"/>
    <w:semiHidden/>
    <w:rsid w:val="00E12608"/>
    <w:rPr>
      <w:sz w:val="24"/>
      <w:szCs w:val="20"/>
    </w:rPr>
  </w:style>
  <w:style w:type="paragraph" w:styleId="Footer">
    <w:name w:val="footer"/>
    <w:basedOn w:val="Normal"/>
    <w:link w:val="FooterChar"/>
    <w:uiPriority w:val="99"/>
    <w:rsid w:val="00E12608"/>
    <w:pPr>
      <w:tabs>
        <w:tab w:val="center" w:pos="4320"/>
        <w:tab w:val="right" w:pos="8640"/>
      </w:tabs>
    </w:pPr>
  </w:style>
  <w:style w:type="character" w:customStyle="1" w:styleId="FooterChar">
    <w:name w:val="Footer Char"/>
    <w:basedOn w:val="DefaultParagraphFont"/>
    <w:link w:val="Footer"/>
    <w:uiPriority w:val="99"/>
    <w:rsid w:val="00E12608"/>
    <w:rPr>
      <w:sz w:val="24"/>
      <w:szCs w:val="20"/>
    </w:rPr>
  </w:style>
  <w:style w:type="character" w:styleId="PageNumber">
    <w:name w:val="page number"/>
    <w:basedOn w:val="DefaultParagraphFont"/>
    <w:uiPriority w:val="99"/>
    <w:rsid w:val="00E12608"/>
    <w:rPr>
      <w:rFonts w:cs="Times New Roman"/>
    </w:rPr>
  </w:style>
  <w:style w:type="paragraph" w:styleId="BodyText3">
    <w:name w:val="Body Text 3"/>
    <w:basedOn w:val="Normal"/>
    <w:link w:val="BodyText3Char"/>
    <w:uiPriority w:val="99"/>
    <w:rsid w:val="00E12608"/>
    <w:pPr>
      <w:widowControl w:val="0"/>
      <w:tabs>
        <w:tab w:val="left" w:pos="16384"/>
      </w:tabs>
    </w:pPr>
    <w:rPr>
      <w:i/>
      <w:color w:val="000000"/>
    </w:rPr>
  </w:style>
  <w:style w:type="character" w:customStyle="1" w:styleId="BodyText3Char">
    <w:name w:val="Body Text 3 Char"/>
    <w:basedOn w:val="DefaultParagraphFont"/>
    <w:link w:val="BodyText3"/>
    <w:uiPriority w:val="99"/>
    <w:semiHidden/>
    <w:rsid w:val="00E12608"/>
    <w:rPr>
      <w:sz w:val="16"/>
      <w:szCs w:val="16"/>
    </w:rPr>
  </w:style>
  <w:style w:type="character" w:styleId="CommentReference">
    <w:name w:val="annotation reference"/>
    <w:basedOn w:val="DefaultParagraphFont"/>
    <w:semiHidden/>
    <w:rsid w:val="00E12608"/>
    <w:rPr>
      <w:rFonts w:cs="Times New Roman"/>
      <w:sz w:val="16"/>
    </w:rPr>
  </w:style>
  <w:style w:type="paragraph" w:styleId="CommentText">
    <w:name w:val="annotation text"/>
    <w:basedOn w:val="Normal"/>
    <w:link w:val="CommentTextChar"/>
    <w:semiHidden/>
    <w:rsid w:val="00E12608"/>
    <w:rPr>
      <w:sz w:val="20"/>
    </w:rPr>
  </w:style>
  <w:style w:type="character" w:customStyle="1" w:styleId="CommentTextChar">
    <w:name w:val="Comment Text Char"/>
    <w:basedOn w:val="DefaultParagraphFont"/>
    <w:link w:val="CommentText"/>
    <w:semiHidden/>
    <w:rsid w:val="00E12608"/>
    <w:rPr>
      <w:sz w:val="20"/>
      <w:szCs w:val="20"/>
    </w:rPr>
  </w:style>
  <w:style w:type="paragraph" w:styleId="BodyText2">
    <w:name w:val="Body Text 2"/>
    <w:basedOn w:val="Normal"/>
    <w:link w:val="BodyText2Char"/>
    <w:uiPriority w:val="99"/>
    <w:rsid w:val="00E12608"/>
    <w:pPr>
      <w:widowControl w:val="0"/>
      <w:tabs>
        <w:tab w:val="left" w:pos="16384"/>
      </w:tabs>
    </w:pPr>
    <w:rPr>
      <w:color w:val="000000"/>
    </w:rPr>
  </w:style>
  <w:style w:type="character" w:customStyle="1" w:styleId="BodyText2Char">
    <w:name w:val="Body Text 2 Char"/>
    <w:basedOn w:val="DefaultParagraphFont"/>
    <w:link w:val="BodyText2"/>
    <w:uiPriority w:val="99"/>
    <w:semiHidden/>
    <w:rsid w:val="00E12608"/>
    <w:rPr>
      <w:sz w:val="24"/>
      <w:szCs w:val="20"/>
    </w:rPr>
  </w:style>
  <w:style w:type="paragraph" w:styleId="Header">
    <w:name w:val="header"/>
    <w:basedOn w:val="Normal"/>
    <w:link w:val="HeaderChar"/>
    <w:uiPriority w:val="99"/>
    <w:rsid w:val="00E12608"/>
    <w:pPr>
      <w:tabs>
        <w:tab w:val="center" w:pos="4320"/>
        <w:tab w:val="right" w:pos="8640"/>
      </w:tabs>
    </w:pPr>
  </w:style>
  <w:style w:type="character" w:customStyle="1" w:styleId="HeaderChar">
    <w:name w:val="Header Char"/>
    <w:basedOn w:val="DefaultParagraphFont"/>
    <w:link w:val="Header"/>
    <w:uiPriority w:val="99"/>
    <w:semiHidden/>
    <w:rsid w:val="00E12608"/>
    <w:rPr>
      <w:sz w:val="24"/>
      <w:szCs w:val="20"/>
    </w:rPr>
  </w:style>
  <w:style w:type="paragraph" w:styleId="DocumentMap">
    <w:name w:val="Document Map"/>
    <w:basedOn w:val="Normal"/>
    <w:link w:val="DocumentMapChar"/>
    <w:uiPriority w:val="99"/>
    <w:semiHidden/>
    <w:rsid w:val="00E1260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12608"/>
    <w:rPr>
      <w:rFonts w:ascii="Tahoma" w:hAnsi="Tahoma" w:cs="Tahoma"/>
      <w:sz w:val="16"/>
      <w:szCs w:val="16"/>
    </w:rPr>
  </w:style>
  <w:style w:type="character" w:styleId="Hyperlink">
    <w:name w:val="Hyperlink"/>
    <w:basedOn w:val="DefaultParagraphFont"/>
    <w:uiPriority w:val="99"/>
    <w:rsid w:val="00953D67"/>
    <w:rPr>
      <w:rFonts w:cs="Times New Roman"/>
      <w:color w:val="0000FF"/>
      <w:u w:val="single"/>
    </w:rPr>
  </w:style>
  <w:style w:type="paragraph" w:styleId="BalloonText">
    <w:name w:val="Balloon Text"/>
    <w:basedOn w:val="Normal"/>
    <w:link w:val="BalloonTextChar"/>
    <w:uiPriority w:val="99"/>
    <w:semiHidden/>
    <w:unhideWhenUsed/>
    <w:rsid w:val="009A589E"/>
    <w:rPr>
      <w:rFonts w:ascii="Tahoma" w:hAnsi="Tahoma" w:cs="Tahoma"/>
      <w:sz w:val="16"/>
      <w:szCs w:val="16"/>
    </w:rPr>
  </w:style>
  <w:style w:type="character" w:customStyle="1" w:styleId="BalloonTextChar">
    <w:name w:val="Balloon Text Char"/>
    <w:basedOn w:val="DefaultParagraphFont"/>
    <w:link w:val="BalloonText"/>
    <w:uiPriority w:val="99"/>
    <w:semiHidden/>
    <w:rsid w:val="009A589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A589E"/>
    <w:rPr>
      <w:b/>
      <w:bCs/>
    </w:rPr>
  </w:style>
  <w:style w:type="character" w:customStyle="1" w:styleId="CommentSubjectChar">
    <w:name w:val="Comment Subject Char"/>
    <w:basedOn w:val="CommentTextChar"/>
    <w:link w:val="CommentSubject"/>
    <w:uiPriority w:val="99"/>
    <w:semiHidden/>
    <w:rsid w:val="009A589E"/>
    <w:rPr>
      <w:b/>
      <w:bCs/>
      <w:sz w:val="20"/>
      <w:szCs w:val="20"/>
    </w:rPr>
  </w:style>
  <w:style w:type="paragraph" w:customStyle="1" w:styleId="Textmain">
    <w:name w:val="** Text main"/>
    <w:link w:val="TextmainChar"/>
    <w:rsid w:val="000B4804"/>
    <w:pPr>
      <w:tabs>
        <w:tab w:val="left" w:pos="737"/>
      </w:tabs>
      <w:suppressAutoHyphens/>
      <w:spacing w:after="60" w:line="260" w:lineRule="exact"/>
      <w:ind w:left="340" w:hanging="340"/>
      <w:jc w:val="both"/>
    </w:pPr>
    <w:rPr>
      <w:rFonts w:ascii="Calisto MT Std" w:eastAsia="Times" w:hAnsi="Calisto MT Std"/>
      <w:color w:val="000000"/>
      <w:szCs w:val="20"/>
      <w:lang w:val="en-GB" w:eastAsia="en-GB"/>
    </w:rPr>
  </w:style>
  <w:style w:type="character" w:customStyle="1" w:styleId="TextmainChar">
    <w:name w:val="** Text main Char"/>
    <w:link w:val="Textmain"/>
    <w:rsid w:val="000B4804"/>
    <w:rPr>
      <w:rFonts w:ascii="Calisto MT Std" w:eastAsia="Times" w:hAnsi="Calisto MT Std"/>
      <w:color w:val="000000"/>
      <w:szCs w:val="20"/>
      <w:lang w:val="en-GB" w:eastAsia="en-GB"/>
    </w:rPr>
  </w:style>
  <w:style w:type="paragraph" w:styleId="ListParagraph">
    <w:name w:val="List Paragraph"/>
    <w:basedOn w:val="Normal"/>
    <w:uiPriority w:val="34"/>
    <w:qFormat/>
    <w:rsid w:val="009B4985"/>
    <w:pPr>
      <w:ind w:left="720"/>
    </w:pPr>
  </w:style>
  <w:style w:type="paragraph" w:styleId="FootnoteText">
    <w:name w:val="footnote text"/>
    <w:basedOn w:val="Normal"/>
    <w:link w:val="FootnoteTextChar"/>
    <w:autoRedefine/>
    <w:uiPriority w:val="99"/>
    <w:unhideWhenUsed/>
    <w:qFormat/>
    <w:rsid w:val="00C67F72"/>
    <w:pPr>
      <w:spacing w:before="120" w:after="120"/>
    </w:pPr>
    <w:rPr>
      <w:rFonts w:ascii="Palatino" w:eastAsiaTheme="minorEastAsia" w:hAnsi="Palatino" w:cstheme="minorBidi"/>
      <w:szCs w:val="24"/>
    </w:rPr>
  </w:style>
  <w:style w:type="character" w:customStyle="1" w:styleId="FootnoteTextChar">
    <w:name w:val="Footnote Text Char"/>
    <w:basedOn w:val="DefaultParagraphFont"/>
    <w:link w:val="FootnoteText"/>
    <w:uiPriority w:val="99"/>
    <w:rsid w:val="00C67F72"/>
    <w:rPr>
      <w:rFonts w:ascii="Palatino" w:eastAsiaTheme="minorEastAsia" w:hAnsi="Palatino" w:cstheme="minorBidi"/>
      <w:sz w:val="24"/>
      <w:szCs w:val="24"/>
    </w:rPr>
  </w:style>
  <w:style w:type="character" w:styleId="FootnoteReference">
    <w:name w:val="footnote reference"/>
    <w:basedOn w:val="DefaultParagraphFont"/>
    <w:uiPriority w:val="99"/>
    <w:unhideWhenUsed/>
    <w:rsid w:val="00C67F72"/>
    <w:rPr>
      <w:vertAlign w:val="superscript"/>
    </w:rPr>
  </w:style>
  <w:style w:type="character" w:styleId="FollowedHyperlink">
    <w:name w:val="FollowedHyperlink"/>
    <w:basedOn w:val="DefaultParagraphFont"/>
    <w:uiPriority w:val="99"/>
    <w:semiHidden/>
    <w:unhideWhenUsed/>
    <w:rsid w:val="00093334"/>
    <w:rPr>
      <w:color w:val="800080" w:themeColor="followedHyperlink"/>
      <w:u w:val="single"/>
    </w:rPr>
  </w:style>
  <w:style w:type="paragraph" w:styleId="NormalWeb">
    <w:name w:val="Normal (Web)"/>
    <w:basedOn w:val="Normal"/>
    <w:uiPriority w:val="99"/>
    <w:unhideWhenUsed/>
    <w:rsid w:val="00162B94"/>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2F1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1676">
      <w:bodyDiv w:val="1"/>
      <w:marLeft w:val="0"/>
      <w:marRight w:val="0"/>
      <w:marTop w:val="0"/>
      <w:marBottom w:val="0"/>
      <w:divBdr>
        <w:top w:val="none" w:sz="0" w:space="0" w:color="auto"/>
        <w:left w:val="none" w:sz="0" w:space="0" w:color="auto"/>
        <w:bottom w:val="none" w:sz="0" w:space="0" w:color="auto"/>
        <w:right w:val="none" w:sz="0" w:space="0" w:color="auto"/>
      </w:divBdr>
    </w:div>
    <w:div w:id="247155259">
      <w:bodyDiv w:val="1"/>
      <w:marLeft w:val="0"/>
      <w:marRight w:val="0"/>
      <w:marTop w:val="0"/>
      <w:marBottom w:val="0"/>
      <w:divBdr>
        <w:top w:val="none" w:sz="0" w:space="0" w:color="auto"/>
        <w:left w:val="none" w:sz="0" w:space="0" w:color="auto"/>
        <w:bottom w:val="none" w:sz="0" w:space="0" w:color="auto"/>
        <w:right w:val="none" w:sz="0" w:space="0" w:color="auto"/>
      </w:divBdr>
    </w:div>
    <w:div w:id="1197543507">
      <w:bodyDiv w:val="1"/>
      <w:marLeft w:val="0"/>
      <w:marRight w:val="0"/>
      <w:marTop w:val="0"/>
      <w:marBottom w:val="0"/>
      <w:divBdr>
        <w:top w:val="none" w:sz="0" w:space="0" w:color="auto"/>
        <w:left w:val="none" w:sz="0" w:space="0" w:color="auto"/>
        <w:bottom w:val="none" w:sz="0" w:space="0" w:color="auto"/>
        <w:right w:val="none" w:sz="0" w:space="0" w:color="auto"/>
      </w:divBdr>
    </w:div>
    <w:div w:id="1288048733">
      <w:bodyDiv w:val="1"/>
      <w:marLeft w:val="0"/>
      <w:marRight w:val="0"/>
      <w:marTop w:val="0"/>
      <w:marBottom w:val="0"/>
      <w:divBdr>
        <w:top w:val="none" w:sz="0" w:space="0" w:color="auto"/>
        <w:left w:val="none" w:sz="0" w:space="0" w:color="auto"/>
        <w:bottom w:val="none" w:sz="0" w:space="0" w:color="auto"/>
        <w:right w:val="none" w:sz="0" w:space="0" w:color="auto"/>
      </w:divBdr>
    </w:div>
    <w:div w:id="1292174815">
      <w:bodyDiv w:val="1"/>
      <w:marLeft w:val="0"/>
      <w:marRight w:val="0"/>
      <w:marTop w:val="0"/>
      <w:marBottom w:val="0"/>
      <w:divBdr>
        <w:top w:val="none" w:sz="0" w:space="0" w:color="auto"/>
        <w:left w:val="none" w:sz="0" w:space="0" w:color="auto"/>
        <w:bottom w:val="none" w:sz="0" w:space="0" w:color="auto"/>
        <w:right w:val="none" w:sz="0" w:space="0" w:color="auto"/>
      </w:divBdr>
    </w:div>
    <w:div w:id="1544439588">
      <w:bodyDiv w:val="1"/>
      <w:marLeft w:val="0"/>
      <w:marRight w:val="0"/>
      <w:marTop w:val="0"/>
      <w:marBottom w:val="0"/>
      <w:divBdr>
        <w:top w:val="none" w:sz="0" w:space="0" w:color="auto"/>
        <w:left w:val="none" w:sz="0" w:space="0" w:color="auto"/>
        <w:bottom w:val="none" w:sz="0" w:space="0" w:color="auto"/>
        <w:right w:val="none" w:sz="0" w:space="0" w:color="auto"/>
      </w:divBdr>
    </w:div>
    <w:div w:id="1842818746">
      <w:bodyDiv w:val="1"/>
      <w:marLeft w:val="0"/>
      <w:marRight w:val="0"/>
      <w:marTop w:val="0"/>
      <w:marBottom w:val="0"/>
      <w:divBdr>
        <w:top w:val="none" w:sz="0" w:space="0" w:color="auto"/>
        <w:left w:val="none" w:sz="0" w:space="0" w:color="auto"/>
        <w:bottom w:val="none" w:sz="0" w:space="0" w:color="auto"/>
        <w:right w:val="none" w:sz="0" w:space="0" w:color="auto"/>
      </w:divBdr>
    </w:div>
    <w:div w:id="1907493572">
      <w:bodyDiv w:val="1"/>
      <w:marLeft w:val="0"/>
      <w:marRight w:val="0"/>
      <w:marTop w:val="0"/>
      <w:marBottom w:val="0"/>
      <w:divBdr>
        <w:top w:val="none" w:sz="0" w:space="0" w:color="auto"/>
        <w:left w:val="none" w:sz="0" w:space="0" w:color="auto"/>
        <w:bottom w:val="none" w:sz="0" w:space="0" w:color="auto"/>
        <w:right w:val="none" w:sz="0" w:space="0" w:color="auto"/>
      </w:divBdr>
    </w:div>
    <w:div w:id="20312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o.org/workrooms/transf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ac-initiative.org/about/oa-workflow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WAI/guid-tech.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ojectcounter.org/code_practic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so.org/workrooms/kbar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ac-initiative.org/about/oa-workflows/" TargetMode="External"/><Relationship Id="rId2" Type="http://schemas.openxmlformats.org/officeDocument/2006/relationships/hyperlink" Target="http://www.w3.org/WAI/guid-tech.html" TargetMode="External"/><Relationship Id="rId1" Type="http://schemas.openxmlformats.org/officeDocument/2006/relationships/hyperlink" Target="http://www.niso.org/workrooms/trans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9FB4E-4947-4679-B77E-B7CF2AB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7156</Words>
  <Characters>42296</Characters>
  <Application>Microsoft Office Word</Application>
  <DocSecurity>0</DocSecurity>
  <Lines>4229</Lines>
  <Paragraphs>3296</Paragraphs>
  <ScaleCrop>false</ScaleCrop>
  <HeadingPairs>
    <vt:vector size="2" baseType="variant">
      <vt:variant>
        <vt:lpstr>Title</vt:lpstr>
      </vt:variant>
      <vt:variant>
        <vt:i4>1</vt:i4>
      </vt:variant>
    </vt:vector>
  </HeadingPairs>
  <TitlesOfParts>
    <vt:vector size="1" baseType="lpstr">
      <vt:lpstr>CDL MODEL LICENSE AGREEMENT</vt:lpstr>
    </vt:vector>
  </TitlesOfParts>
  <Company>California Digital Library</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CDL MODEL LICENSE AGREEMENT</dc:title>
  <dc:creator>Gary Lawrence and Cate Hutton</dc:creator>
  <cp:lastModifiedBy>Carly Ryan</cp:lastModifiedBy>
  <cp:revision>7</cp:revision>
  <cp:lastPrinted>2024-12-07T00:43:00Z</cp:lastPrinted>
  <dcterms:created xsi:type="dcterms:W3CDTF">2025-05-30T18:11:00Z</dcterms:created>
  <dcterms:modified xsi:type="dcterms:W3CDTF">2026-01-27T23:53:00Z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GEAAO+/T9t20xwmkk13Ort0K1fpBJgBkC0wu+ZE0S/1hV4Qosu++SbZ27qzZdiiTKlPzDM31LomKLtAG
f1XIn/gDedlGeCEs3n1F3o7TxgVdO6yxV5oL6OXrWL8I3n7buqskzQ5SjcLhAKiQg7+UwlYByx+V
ad+oxKuLCvcyf2WCGBnQdtHQyjB+nR7FAiMHiEbck9AY4n9TqnZHsOZL7x39qru1cY8TMN0TwdFK
+RzOPrz4qZV2h5t9H</vt:lpwstr>
  </property>
  <property fmtid="{D5CDD505-2E9C-101B-9397-08002B2CF9AE}" pid="3" name="MAIL_MSG_ID2">
    <vt:lpwstr>2fKL71MY//c</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ies>
</file>